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83" w:rsidRPr="00041109" w:rsidRDefault="00245583" w:rsidP="00041109">
      <w:pPr>
        <w:ind w:firstLineChars="200" w:firstLine="880"/>
        <w:jc w:val="center"/>
        <w:rPr>
          <w:rFonts w:ascii="方正小标宋简体" w:eastAsia="方正小标宋简体"/>
          <w:sz w:val="44"/>
          <w:szCs w:val="44"/>
        </w:rPr>
      </w:pPr>
      <w:r w:rsidRPr="00041109">
        <w:rPr>
          <w:rFonts w:ascii="方正小标宋简体" w:eastAsia="方正小标宋简体" w:hAnsi="宋体" w:hint="eastAsia"/>
          <w:sz w:val="44"/>
          <w:szCs w:val="44"/>
        </w:rPr>
        <w:t>霸州市国土资源局</w:t>
      </w:r>
      <w:r w:rsidRPr="00041109">
        <w:rPr>
          <w:rFonts w:ascii="方正小标宋简体" w:eastAsia="方正小标宋简体" w:hAnsi="宋体"/>
          <w:sz w:val="44"/>
          <w:szCs w:val="44"/>
        </w:rPr>
        <w:t>2017</w:t>
      </w:r>
      <w:r w:rsidRPr="00041109">
        <w:rPr>
          <w:rFonts w:ascii="方正小标宋简体" w:eastAsia="方正小标宋简体" w:hAnsi="宋体" w:hint="eastAsia"/>
          <w:sz w:val="44"/>
          <w:szCs w:val="44"/>
        </w:rPr>
        <w:t>年部门预算信息公开</w:t>
      </w:r>
    </w:p>
    <w:p w:rsidR="00245583" w:rsidRPr="009A2C60" w:rsidRDefault="00245583" w:rsidP="00BF3BE7">
      <w:pPr>
        <w:ind w:firstLineChars="200" w:firstLine="883"/>
        <w:jc w:val="center"/>
        <w:rPr>
          <w:rFonts w:ascii="宋体"/>
          <w:b/>
          <w:sz w:val="44"/>
          <w:szCs w:val="44"/>
        </w:rPr>
      </w:pPr>
    </w:p>
    <w:p w:rsidR="00245583" w:rsidRPr="00BF3BE7" w:rsidRDefault="00245583" w:rsidP="00BF3BE7">
      <w:pPr>
        <w:ind w:firstLineChars="200" w:firstLine="640"/>
        <w:rPr>
          <w:rFonts w:ascii="仿宋" w:eastAsia="仿宋" w:hAnsi="仿宋"/>
          <w:sz w:val="32"/>
          <w:szCs w:val="32"/>
        </w:rPr>
      </w:pPr>
      <w:r w:rsidRPr="00BF3BE7">
        <w:rPr>
          <w:rFonts w:ascii="仿宋" w:eastAsia="仿宋" w:hAnsi="仿宋" w:hint="eastAsia"/>
          <w:sz w:val="32"/>
          <w:szCs w:val="32"/>
        </w:rPr>
        <w:t>按照《预算法》、《地方预决算公开操作规</w:t>
      </w:r>
      <w:r>
        <w:rPr>
          <w:rFonts w:ascii="仿宋" w:eastAsia="仿宋" w:hAnsi="仿宋" w:hint="eastAsia"/>
          <w:sz w:val="32"/>
          <w:szCs w:val="32"/>
        </w:rPr>
        <w:t>程》和《河北省省级预算公开办法》规定，现将</w:t>
      </w:r>
      <w:r w:rsidRPr="007C5C36">
        <w:rPr>
          <w:rFonts w:ascii="仿宋" w:eastAsia="仿宋" w:hAnsi="仿宋" w:hint="eastAsia"/>
          <w:sz w:val="32"/>
          <w:szCs w:val="32"/>
        </w:rPr>
        <w:t>霸州市国土资源局</w:t>
      </w:r>
      <w:r w:rsidRPr="00BF3BE7">
        <w:rPr>
          <w:rFonts w:ascii="仿宋" w:eastAsia="仿宋" w:hAnsi="仿宋"/>
          <w:sz w:val="32"/>
          <w:szCs w:val="32"/>
        </w:rPr>
        <w:t>2017</w:t>
      </w:r>
      <w:r w:rsidRPr="00BF3BE7">
        <w:rPr>
          <w:rFonts w:ascii="仿宋" w:eastAsia="仿宋" w:hAnsi="仿宋" w:hint="eastAsia"/>
          <w:sz w:val="32"/>
          <w:szCs w:val="32"/>
        </w:rPr>
        <w:t>年部门预算公开如下：</w:t>
      </w:r>
    </w:p>
    <w:p w:rsidR="00245583" w:rsidRPr="00F66032" w:rsidRDefault="00245583" w:rsidP="00F66032">
      <w:pPr>
        <w:ind w:firstLine="640"/>
        <w:rPr>
          <w:rFonts w:ascii="黑体" w:eastAsia="黑体" w:hAnsi="黑体"/>
          <w:sz w:val="32"/>
          <w:szCs w:val="32"/>
        </w:rPr>
      </w:pPr>
      <w:r w:rsidRPr="00F66032">
        <w:rPr>
          <w:rFonts w:ascii="黑体" w:eastAsia="黑体" w:hAnsi="黑体" w:hint="eastAsia"/>
          <w:sz w:val="32"/>
          <w:szCs w:val="32"/>
        </w:rPr>
        <w:t>一、部门职责及机构设置</w:t>
      </w:r>
      <w:r>
        <w:rPr>
          <w:rFonts w:ascii="黑体" w:eastAsia="黑体" w:hAnsi="黑体" w:hint="eastAsia"/>
          <w:sz w:val="32"/>
          <w:szCs w:val="32"/>
        </w:rPr>
        <w:t>情况</w:t>
      </w:r>
    </w:p>
    <w:p w:rsidR="00245583" w:rsidRPr="00BF3BE7" w:rsidRDefault="00245583" w:rsidP="00BF3BE7">
      <w:pPr>
        <w:ind w:firstLineChars="200" w:firstLine="643"/>
        <w:rPr>
          <w:rFonts w:ascii="楷体" w:eastAsia="楷体" w:hAnsi="楷体"/>
          <w:b/>
          <w:sz w:val="32"/>
          <w:szCs w:val="32"/>
        </w:rPr>
      </w:pPr>
      <w:r w:rsidRPr="00BF3BE7">
        <w:rPr>
          <w:rFonts w:ascii="楷体" w:eastAsia="楷体" w:hAnsi="楷体" w:hint="eastAsia"/>
          <w:b/>
          <w:sz w:val="32"/>
          <w:szCs w:val="32"/>
        </w:rPr>
        <w:t>部门职责：</w:t>
      </w:r>
    </w:p>
    <w:p w:rsidR="00245583" w:rsidRDefault="00245583" w:rsidP="000D02EE">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一）贯彻实施国家有关国土资源管理法律、行政法规，承担保护与合理利用全市土地资源、矿产资源等自然资源的责任。组织拟订国土资源发展规划，开展国土资源经济形式分析，研究提出国土资源供需总量平衡的政策建议，参与宏观经济运行、区域协调、城乡统筹的研究，并拟订涉及国土资源的调控政策和措施。编制并组织实施国土规划，组织实施国土资源领域资源节约集约利用和循环经济的政策措施。</w:t>
      </w:r>
    </w:p>
    <w:p w:rsidR="00245583" w:rsidRPr="004C6D35" w:rsidRDefault="00245583" w:rsidP="000D02EE">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二）承担规范全市国土资源管理秩序的责任。贯彻执行国土资源法律法规，制定有关适宜本地区可持续发展的地方性政策并监督实施。指导乡（镇）国土资源行政执法工作，调查处理区域内国土资源重大违法案件。</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三）承担优化配置全市国土资源的责任。编制和组织实施土地利用总体规划、土地利用年度计划、土地整理复垦开发规划和其他专项规划、计划。参与审核报省、市政府审批的城市总体规划。指导和审核乡（镇）土地利用总体规划，组织编制矿产资源、地质勘查和地质环境等规划以及地质灾害防治、矿产环境保护等有关专项规划并监督检查执行情况。参与审核报省、市政府审批的涉及土地、矿产的相关规划。</w:t>
      </w:r>
    </w:p>
    <w:p w:rsidR="00245583"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四）负责规范全市国土资源权属管理。依法保护土地资源、矿产资源等自然资源所有者和使用者的合法权益，组织调处重大权属纠纷，依法进行土地确权，承担各类土地登记资料的收集、整理、共享和汇交管理，提供社会查询服务。</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五）承担全市耕地保护的责任。贯彻和落实国家和省的耕地保护政策，贯彻落实基本农田保护制度及占用耕地补偿制度。监督并指导未利用土地开发、土地整理、土地复垦和耕地开发工作。组织实施土地用途管制、农用地转用和土地征收，承担报省、市政府审批的各类用地的审核、报批工作。</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（六）承担提供全市土地利用各种数据的责任。组织实施国家和省的地籍管理办法，组织土地资源调查、地籍调查、土地统计和动态监测，依法开展地籍调查、登记和土地分等定级工作。</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七）承担节约集约利用全市土地资源的责任。管理和监督城乡建设用地供应、政府土地储备、土地开发和节约集约利用。拟订并按规定组织实施土地使用权出让、租赁、作价出资、转让等地方性管理办法。建立基准地价、标定地价等政府公示地价制度，规范农村集体建设用地使用权的流转。执行国家禁止和限制供地、划拨用地目录等，承担报省、市政府审批的改制企业的国有土地资产方案的审核工作。</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八）承担规范全市国土资源市场秩序的责任。监测土地市场和建设用地利用情况，监管地价，规范和监督矿业权市场，对矿业权人勘查、开采活动进行监督管理，规范和监管国土资源相关社会中介组织，依法查处违法行为。</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（九）负责全市矿产资源开发的管理。依法管理矿产权的审批登记发证和出让、转让审批登记，组织编制实施矿产权设置方案。</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（十）承担全市地质灾害预防、治理的责任。指导应急处置，组织、协调、指导和监督地质灾害防治工作，拟订并组织实施地质灾害等国土资源突发事件应急预案。</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十一）依法征收资源收益，规范、监督资金使用，拟订市土地、矿产资源参与经济调控的政策措施。依法组织土地、矿产资源专项收入的征管，配合有关部门拟订收益分配制度，配合有关部门指导、监督土地整理复垦开发资金的收取和使用。参与管理土地、矿产等资源性资产。负责有关资金、基金的预算和财务、资产管理与监督。</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（十二）负责全市测绘行业、测绘市场、测绘技术管理。</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（十三）组织制定全市国土资源科技发展和人才培养规划、计划，推进国土资源信息化和信息资料的公共服务。开展对外合作与交流，管理国土资源分局领导班子和干部。</w:t>
      </w:r>
    </w:p>
    <w:p w:rsidR="00245583" w:rsidRPr="004C6D35" w:rsidRDefault="00245583" w:rsidP="00102BA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sz w:val="32"/>
          <w:szCs w:val="32"/>
          <w:lang w:eastAsia="zh-CN"/>
        </w:rPr>
      </w:pPr>
      <w:r w:rsidRPr="004C6D35">
        <w:rPr>
          <w:rFonts w:ascii="仿宋" w:eastAsia="仿宋" w:hAnsi="仿宋" w:hint="eastAsia"/>
          <w:sz w:val="32"/>
          <w:szCs w:val="32"/>
          <w:lang w:eastAsia="zh-CN"/>
        </w:rPr>
        <w:t>（十四）承办市政府交办的其他事项。</w:t>
      </w:r>
    </w:p>
    <w:p w:rsidR="00245583" w:rsidRPr="00F66032" w:rsidRDefault="00245583" w:rsidP="00BF3BE7">
      <w:pPr>
        <w:ind w:firstLineChars="196" w:firstLine="630"/>
        <w:outlineLvl w:val="0"/>
        <w:rPr>
          <w:rFonts w:ascii="Times New Roman" w:eastAsia="方正小标宋_GBK" w:hAnsi="Times New Roman"/>
          <w:sz w:val="32"/>
          <w:szCs w:val="24"/>
        </w:rPr>
      </w:pPr>
      <w:r w:rsidRPr="008E26DD">
        <w:rPr>
          <w:rFonts w:ascii="楷体" w:eastAsia="楷体" w:hAnsi="楷体" w:hint="eastAsia"/>
          <w:b/>
          <w:sz w:val="32"/>
          <w:szCs w:val="32"/>
        </w:rPr>
        <w:t>机构设置：</w:t>
      </w:r>
      <w:r>
        <w:rPr>
          <w:rFonts w:ascii="楷体_GB2312" w:eastAsia="楷体_GB2312" w:hAnsi="Times New Roman"/>
          <w:b/>
          <w:sz w:val="32"/>
          <w:szCs w:val="32"/>
        </w:rPr>
        <w:t xml:space="preserve">                     </w:t>
      </w:r>
      <w:r w:rsidRPr="00F66032">
        <w:rPr>
          <w:rFonts w:ascii="Times New Roman" w:eastAsia="方正小标宋_GBK" w:hAnsi="Times New Roman" w:hint="eastAsia"/>
          <w:sz w:val="32"/>
          <w:szCs w:val="24"/>
        </w:rPr>
        <w:t>部门机构设置情况</w:t>
      </w:r>
    </w:p>
    <w:p w:rsidR="00245583" w:rsidRPr="009A2C60" w:rsidRDefault="00245583" w:rsidP="00BF3BE7">
      <w:pPr>
        <w:autoSpaceDE w:val="0"/>
        <w:autoSpaceDN w:val="0"/>
        <w:adjustRightInd w:val="0"/>
        <w:ind w:firstLineChars="200" w:firstLine="643"/>
        <w:jc w:val="left"/>
        <w:rPr>
          <w:rFonts w:ascii="楷体_GB2312" w:eastAsia="楷体_GB2312" w:hAnsi="Times New Roman"/>
          <w:b/>
          <w:sz w:val="32"/>
          <w:szCs w:val="32"/>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2265"/>
        <w:gridCol w:w="2266"/>
      </w:tblGrid>
      <w:tr w:rsidR="00245583" w:rsidRPr="00B66D11" w:rsidTr="00110475">
        <w:trPr>
          <w:jc w:val="center"/>
        </w:trPr>
        <w:tc>
          <w:tcPr>
            <w:tcW w:w="2265" w:type="dxa"/>
            <w:vAlign w:val="center"/>
          </w:tcPr>
          <w:p w:rsidR="00245583" w:rsidRPr="00703FE4" w:rsidRDefault="00245583" w:rsidP="00110475">
            <w:pPr>
              <w:spacing w:line="300" w:lineRule="exact"/>
              <w:jc w:val="center"/>
              <w:rPr>
                <w:rFonts w:ascii="方正书宋_GBK" w:eastAsia="方正书宋_GBK" w:hAnsi="Times New Roman"/>
                <w:b/>
                <w:szCs w:val="20"/>
              </w:rPr>
            </w:pPr>
            <w:r w:rsidRPr="00703FE4">
              <w:rPr>
                <w:rFonts w:ascii="方正书宋_GBK" w:eastAsia="方正书宋_GBK" w:hAnsi="Times New Roman" w:hint="eastAsia"/>
                <w:b/>
                <w:szCs w:val="20"/>
              </w:rPr>
              <w:t>单位名称</w:t>
            </w:r>
          </w:p>
        </w:tc>
        <w:tc>
          <w:tcPr>
            <w:tcW w:w="2265" w:type="dxa"/>
            <w:vAlign w:val="center"/>
          </w:tcPr>
          <w:p w:rsidR="00245583" w:rsidRPr="00703FE4" w:rsidRDefault="00245583" w:rsidP="00110475">
            <w:pPr>
              <w:spacing w:line="300" w:lineRule="exact"/>
              <w:jc w:val="center"/>
              <w:rPr>
                <w:rFonts w:ascii="方正书宋_GBK" w:eastAsia="方正书宋_GBK" w:hAnsi="Times New Roman"/>
                <w:b/>
                <w:szCs w:val="20"/>
              </w:rPr>
            </w:pPr>
            <w:r w:rsidRPr="00703FE4">
              <w:rPr>
                <w:rFonts w:ascii="方正书宋_GBK" w:eastAsia="方正书宋_GBK" w:hAnsi="Times New Roman" w:hint="eastAsia"/>
                <w:b/>
                <w:szCs w:val="20"/>
              </w:rPr>
              <w:t>单位性质</w:t>
            </w:r>
          </w:p>
        </w:tc>
        <w:tc>
          <w:tcPr>
            <w:tcW w:w="2265" w:type="dxa"/>
            <w:vAlign w:val="center"/>
          </w:tcPr>
          <w:p w:rsidR="00245583" w:rsidRPr="00703FE4" w:rsidRDefault="00245583" w:rsidP="00110475">
            <w:pPr>
              <w:spacing w:line="300" w:lineRule="exact"/>
              <w:jc w:val="center"/>
              <w:rPr>
                <w:rFonts w:ascii="方正书宋_GBK" w:eastAsia="方正书宋_GBK" w:hAnsi="Times New Roman"/>
                <w:b/>
                <w:szCs w:val="20"/>
              </w:rPr>
            </w:pPr>
            <w:r w:rsidRPr="00703FE4">
              <w:rPr>
                <w:rFonts w:ascii="方正书宋_GBK" w:eastAsia="方正书宋_GBK" w:hAnsi="Times New Roman" w:hint="eastAsia"/>
                <w:b/>
                <w:szCs w:val="20"/>
              </w:rPr>
              <w:t>单位规格</w:t>
            </w:r>
          </w:p>
        </w:tc>
        <w:tc>
          <w:tcPr>
            <w:tcW w:w="2266" w:type="dxa"/>
            <w:vAlign w:val="center"/>
          </w:tcPr>
          <w:p w:rsidR="00245583" w:rsidRPr="00703FE4" w:rsidRDefault="00245583" w:rsidP="00110475">
            <w:pPr>
              <w:spacing w:line="300" w:lineRule="exact"/>
              <w:jc w:val="center"/>
              <w:rPr>
                <w:rFonts w:ascii="方正书宋_GBK" w:eastAsia="方正书宋_GBK" w:hAnsi="Times New Roman"/>
                <w:b/>
                <w:szCs w:val="20"/>
              </w:rPr>
            </w:pPr>
            <w:r w:rsidRPr="00703FE4">
              <w:rPr>
                <w:rFonts w:ascii="方正书宋_GBK" w:eastAsia="方正书宋_GBK" w:hAnsi="Times New Roman" w:hint="eastAsia"/>
                <w:b/>
                <w:szCs w:val="20"/>
              </w:rPr>
              <w:t>经费保障形式</w:t>
            </w:r>
          </w:p>
        </w:tc>
      </w:tr>
      <w:tr w:rsidR="00245583" w:rsidRPr="00B66D11" w:rsidTr="00110475">
        <w:trPr>
          <w:jc w:val="center"/>
        </w:trPr>
        <w:tc>
          <w:tcPr>
            <w:tcW w:w="2265" w:type="dxa"/>
            <w:vAlign w:val="center"/>
          </w:tcPr>
          <w:p w:rsidR="00245583" w:rsidRPr="00703FE4" w:rsidRDefault="00245583" w:rsidP="00110475">
            <w:pPr>
              <w:spacing w:line="300" w:lineRule="exact"/>
              <w:jc w:val="center"/>
              <w:rPr>
                <w:rFonts w:ascii="方正书宋_GBK" w:eastAsia="方正书宋_GBK" w:hAnsi="Times New Roman"/>
                <w:szCs w:val="20"/>
              </w:rPr>
            </w:pPr>
            <w:r w:rsidRPr="00703FE4">
              <w:rPr>
                <w:rFonts w:ascii="方正书宋_GBK" w:eastAsia="方正书宋_GBK" w:hAnsi="Times New Roman" w:hint="eastAsia"/>
                <w:szCs w:val="20"/>
              </w:rPr>
              <w:t>霸州市国土资源局</w:t>
            </w:r>
          </w:p>
        </w:tc>
        <w:tc>
          <w:tcPr>
            <w:tcW w:w="2265" w:type="dxa"/>
            <w:vAlign w:val="center"/>
          </w:tcPr>
          <w:p w:rsidR="00245583" w:rsidRPr="00703FE4" w:rsidRDefault="00245583" w:rsidP="00110475">
            <w:pPr>
              <w:spacing w:line="300" w:lineRule="exact"/>
              <w:jc w:val="center"/>
              <w:rPr>
                <w:rFonts w:ascii="方正书宋_GBK" w:eastAsia="方正书宋_GBK" w:hAnsi="Times New Roman"/>
                <w:szCs w:val="20"/>
              </w:rPr>
            </w:pPr>
            <w:r w:rsidRPr="00703FE4">
              <w:rPr>
                <w:rFonts w:ascii="方正书宋_GBK" w:eastAsia="方正书宋_GBK" w:hAnsi="Times New Roman" w:hint="eastAsia"/>
                <w:szCs w:val="20"/>
              </w:rPr>
              <w:t>行政</w:t>
            </w:r>
          </w:p>
        </w:tc>
        <w:tc>
          <w:tcPr>
            <w:tcW w:w="2265" w:type="dxa"/>
            <w:vAlign w:val="center"/>
          </w:tcPr>
          <w:p w:rsidR="00245583" w:rsidRPr="00703FE4" w:rsidRDefault="00245583" w:rsidP="00110475">
            <w:pPr>
              <w:spacing w:line="300" w:lineRule="exact"/>
              <w:jc w:val="center"/>
              <w:rPr>
                <w:rFonts w:ascii="方正书宋_GBK" w:eastAsia="方正书宋_GBK" w:hAnsi="Times New Roman"/>
                <w:szCs w:val="20"/>
              </w:rPr>
            </w:pPr>
            <w:r w:rsidRPr="00703FE4">
              <w:rPr>
                <w:rFonts w:ascii="方正书宋_GBK" w:eastAsia="方正书宋_GBK" w:hAnsi="Times New Roman" w:hint="eastAsia"/>
                <w:szCs w:val="20"/>
              </w:rPr>
              <w:t>正科级</w:t>
            </w:r>
          </w:p>
        </w:tc>
        <w:tc>
          <w:tcPr>
            <w:tcW w:w="2266" w:type="dxa"/>
            <w:vAlign w:val="center"/>
          </w:tcPr>
          <w:p w:rsidR="00245583" w:rsidRPr="00703FE4" w:rsidRDefault="00245583" w:rsidP="00110475">
            <w:pPr>
              <w:spacing w:line="300" w:lineRule="exact"/>
              <w:jc w:val="center"/>
              <w:rPr>
                <w:rFonts w:ascii="方正书宋_GBK" w:eastAsia="方正书宋_GBK" w:hAnsi="Times New Roman"/>
                <w:szCs w:val="20"/>
              </w:rPr>
            </w:pPr>
            <w:r w:rsidRPr="00703FE4">
              <w:rPr>
                <w:rFonts w:ascii="方正书宋_GBK" w:eastAsia="方正书宋_GBK" w:hAnsi="Times New Roman" w:hint="eastAsia"/>
                <w:szCs w:val="20"/>
              </w:rPr>
              <w:t>财政拨款</w:t>
            </w:r>
          </w:p>
        </w:tc>
      </w:tr>
    </w:tbl>
    <w:p w:rsidR="00245583" w:rsidRPr="00D56579" w:rsidRDefault="00245583" w:rsidP="007E1DA8">
      <w:pPr>
        <w:ind w:firstLine="640"/>
        <w:rPr>
          <w:rFonts w:ascii="黑体" w:eastAsia="黑体" w:hAnsi="黑体"/>
          <w:sz w:val="32"/>
          <w:szCs w:val="32"/>
        </w:rPr>
      </w:pPr>
      <w:r w:rsidRPr="00D56579">
        <w:rPr>
          <w:rFonts w:ascii="黑体" w:eastAsia="黑体" w:hAnsi="黑体" w:hint="eastAsia"/>
          <w:sz w:val="32"/>
          <w:szCs w:val="32"/>
        </w:rPr>
        <w:t>二、部门预算安排的总体情况</w:t>
      </w:r>
    </w:p>
    <w:p w:rsidR="00245583" w:rsidRPr="008E26DD" w:rsidRDefault="00245583" w:rsidP="00630487">
      <w:pPr>
        <w:ind w:firstLineChars="200" w:firstLine="640"/>
        <w:rPr>
          <w:rFonts w:ascii="仿宋" w:eastAsia="仿宋" w:hAnsi="仿宋"/>
          <w:sz w:val="32"/>
          <w:szCs w:val="32"/>
        </w:rPr>
      </w:pPr>
      <w:r>
        <w:rPr>
          <w:rFonts w:ascii="仿宋" w:eastAsia="仿宋" w:hAnsi="仿宋" w:hint="eastAsia"/>
          <w:sz w:val="32"/>
          <w:szCs w:val="32"/>
        </w:rPr>
        <w:t>按照预算管理有关规定，目前我市</w:t>
      </w:r>
      <w:r w:rsidRPr="008E26DD">
        <w:rPr>
          <w:rFonts w:ascii="仿宋" w:eastAsia="仿宋" w:hAnsi="仿宋" w:hint="eastAsia"/>
          <w:sz w:val="32"/>
          <w:szCs w:val="32"/>
        </w:rPr>
        <w:t>部门预算的编制实行综合预算制度，即全部收入和支出都反映在预算中。</w:t>
      </w:r>
    </w:p>
    <w:p w:rsidR="00245583" w:rsidRPr="008E26DD" w:rsidRDefault="00245583" w:rsidP="00776C08">
      <w:pPr>
        <w:ind w:firstLine="640"/>
        <w:rPr>
          <w:rFonts w:ascii="楷体" w:eastAsia="楷体" w:hAnsi="楷体"/>
          <w:b/>
          <w:sz w:val="32"/>
          <w:szCs w:val="32"/>
        </w:rPr>
      </w:pPr>
      <w:r w:rsidRPr="008E26DD">
        <w:rPr>
          <w:rFonts w:ascii="楷体" w:eastAsia="楷体" w:hAnsi="楷体"/>
          <w:b/>
          <w:sz w:val="32"/>
          <w:szCs w:val="32"/>
        </w:rPr>
        <w:t>1</w:t>
      </w:r>
      <w:r w:rsidRPr="008E26DD">
        <w:rPr>
          <w:rFonts w:ascii="楷体" w:eastAsia="楷体" w:hAnsi="楷体" w:hint="eastAsia"/>
          <w:b/>
          <w:sz w:val="32"/>
          <w:szCs w:val="32"/>
        </w:rPr>
        <w:t>、收入说明</w:t>
      </w:r>
    </w:p>
    <w:p w:rsidR="00245583" w:rsidRPr="008E26DD" w:rsidRDefault="00245583" w:rsidP="00630487">
      <w:pPr>
        <w:ind w:firstLineChars="200" w:firstLine="640"/>
        <w:rPr>
          <w:rFonts w:ascii="仿宋" w:eastAsia="仿宋" w:hAnsi="仿宋"/>
          <w:sz w:val="32"/>
          <w:szCs w:val="32"/>
        </w:rPr>
      </w:pPr>
      <w:r w:rsidRPr="008E26DD">
        <w:rPr>
          <w:rFonts w:ascii="仿宋" w:eastAsia="仿宋" w:hAnsi="仿宋" w:hint="eastAsia"/>
          <w:sz w:val="32"/>
          <w:szCs w:val="32"/>
        </w:rPr>
        <w:t>反映本部门当年全部收入。</w:t>
      </w:r>
      <w:r w:rsidRPr="008E26DD">
        <w:rPr>
          <w:rFonts w:ascii="仿宋" w:eastAsia="仿宋" w:hAnsi="仿宋"/>
          <w:sz w:val="32"/>
          <w:szCs w:val="32"/>
        </w:rPr>
        <w:t>2017</w:t>
      </w:r>
      <w:r w:rsidRPr="008E26DD">
        <w:rPr>
          <w:rFonts w:ascii="仿宋" w:eastAsia="仿宋" w:hAnsi="仿宋" w:hint="eastAsia"/>
          <w:sz w:val="32"/>
          <w:szCs w:val="32"/>
        </w:rPr>
        <w:t>年预算收入</w:t>
      </w:r>
      <w:r w:rsidRPr="008E26DD">
        <w:rPr>
          <w:rFonts w:ascii="仿宋" w:eastAsia="仿宋" w:hAnsi="仿宋"/>
          <w:sz w:val="32"/>
          <w:szCs w:val="32"/>
        </w:rPr>
        <w:t>221599.66</w:t>
      </w:r>
      <w:r w:rsidRPr="008E26DD">
        <w:rPr>
          <w:rFonts w:ascii="仿宋" w:eastAsia="仿宋" w:hAnsi="仿宋" w:hint="eastAsia"/>
          <w:sz w:val="32"/>
          <w:szCs w:val="32"/>
        </w:rPr>
        <w:t>万元，其中：一般公共预算收入</w:t>
      </w:r>
      <w:r w:rsidRPr="008E26DD">
        <w:rPr>
          <w:rFonts w:ascii="仿宋" w:eastAsia="仿宋" w:hAnsi="仿宋"/>
          <w:sz w:val="32"/>
          <w:szCs w:val="32"/>
        </w:rPr>
        <w:t>8589.17</w:t>
      </w:r>
      <w:r w:rsidRPr="008E26DD">
        <w:rPr>
          <w:rFonts w:ascii="仿宋" w:eastAsia="仿宋" w:hAnsi="仿宋" w:hint="eastAsia"/>
          <w:sz w:val="32"/>
          <w:szCs w:val="32"/>
        </w:rPr>
        <w:t>万元，政府性基金预算收入</w:t>
      </w:r>
      <w:r w:rsidRPr="008E26DD">
        <w:rPr>
          <w:rFonts w:ascii="仿宋" w:eastAsia="仿宋" w:hAnsi="仿宋"/>
          <w:sz w:val="32"/>
          <w:szCs w:val="32"/>
        </w:rPr>
        <w:t>213010.49</w:t>
      </w:r>
      <w:r w:rsidRPr="008E26DD">
        <w:rPr>
          <w:rFonts w:ascii="仿宋" w:eastAsia="仿宋" w:hAnsi="仿宋" w:hint="eastAsia"/>
          <w:sz w:val="32"/>
          <w:szCs w:val="32"/>
        </w:rPr>
        <w:t>万元，国有资本经营收入</w:t>
      </w:r>
      <w:r w:rsidRPr="008E26DD">
        <w:rPr>
          <w:rFonts w:ascii="仿宋" w:eastAsia="仿宋" w:hAnsi="仿宋"/>
          <w:sz w:val="32"/>
          <w:szCs w:val="32"/>
        </w:rPr>
        <w:t>0</w:t>
      </w:r>
      <w:r w:rsidRPr="008E26DD">
        <w:rPr>
          <w:rFonts w:ascii="仿宋" w:eastAsia="仿宋" w:hAnsi="仿宋" w:hint="eastAsia"/>
          <w:sz w:val="32"/>
          <w:szCs w:val="32"/>
        </w:rPr>
        <w:t>万元，事业收入</w:t>
      </w:r>
      <w:r w:rsidRPr="008E26DD">
        <w:rPr>
          <w:rFonts w:ascii="仿宋" w:eastAsia="仿宋" w:hAnsi="仿宋"/>
          <w:sz w:val="32"/>
          <w:szCs w:val="32"/>
        </w:rPr>
        <w:t>0</w:t>
      </w:r>
      <w:r w:rsidRPr="008E26DD">
        <w:rPr>
          <w:rFonts w:ascii="仿宋" w:eastAsia="仿宋" w:hAnsi="仿宋" w:hint="eastAsia"/>
          <w:sz w:val="32"/>
          <w:szCs w:val="32"/>
        </w:rPr>
        <w:t>万元，其他收入</w:t>
      </w:r>
      <w:r w:rsidRPr="008E26DD">
        <w:rPr>
          <w:rFonts w:ascii="仿宋" w:eastAsia="仿宋" w:hAnsi="仿宋"/>
          <w:sz w:val="32"/>
          <w:szCs w:val="32"/>
        </w:rPr>
        <w:t>0</w:t>
      </w:r>
      <w:r w:rsidRPr="008E26DD">
        <w:rPr>
          <w:rFonts w:ascii="仿宋" w:eastAsia="仿宋" w:hAnsi="仿宋" w:hint="eastAsia"/>
          <w:sz w:val="32"/>
          <w:szCs w:val="32"/>
        </w:rPr>
        <w:t>万元。</w:t>
      </w:r>
    </w:p>
    <w:p w:rsidR="00245583" w:rsidRPr="008E26DD" w:rsidRDefault="00245583" w:rsidP="00776C08">
      <w:pPr>
        <w:ind w:firstLine="640"/>
        <w:rPr>
          <w:rFonts w:ascii="楷体" w:eastAsia="楷体" w:hAnsi="楷体"/>
          <w:b/>
          <w:sz w:val="32"/>
          <w:szCs w:val="32"/>
        </w:rPr>
      </w:pPr>
      <w:r w:rsidRPr="008E26DD">
        <w:rPr>
          <w:rFonts w:ascii="楷体" w:eastAsia="楷体" w:hAnsi="楷体"/>
          <w:b/>
          <w:sz w:val="32"/>
          <w:szCs w:val="32"/>
        </w:rPr>
        <w:t>2</w:t>
      </w:r>
      <w:r w:rsidRPr="008E26DD">
        <w:rPr>
          <w:rFonts w:ascii="楷体" w:eastAsia="楷体" w:hAnsi="楷体" w:hint="eastAsia"/>
          <w:b/>
          <w:sz w:val="32"/>
          <w:szCs w:val="32"/>
        </w:rPr>
        <w:t>、支出说明</w:t>
      </w:r>
    </w:p>
    <w:p w:rsidR="00245583" w:rsidRPr="008E26DD" w:rsidRDefault="00245583" w:rsidP="00630487">
      <w:pPr>
        <w:ind w:firstLineChars="200" w:firstLine="640"/>
        <w:rPr>
          <w:rFonts w:ascii="仿宋" w:eastAsia="仿宋" w:hAnsi="仿宋"/>
          <w:sz w:val="32"/>
          <w:szCs w:val="32"/>
        </w:rPr>
      </w:pPr>
      <w:r w:rsidRPr="008E26DD">
        <w:rPr>
          <w:rFonts w:ascii="仿宋" w:eastAsia="仿宋" w:hAnsi="仿宋" w:hint="eastAsia"/>
          <w:sz w:val="32"/>
          <w:szCs w:val="32"/>
        </w:rPr>
        <w:t>收支预算总表支出栏</w:t>
      </w:r>
      <w:r>
        <w:rPr>
          <w:rFonts w:ascii="仿宋" w:eastAsia="仿宋" w:hAnsi="仿宋" w:hint="eastAsia"/>
          <w:sz w:val="32"/>
          <w:szCs w:val="32"/>
        </w:rPr>
        <w:t>、基本支出表、项目支出表按经济分类和支出功能分类科目编制，反映</w:t>
      </w:r>
      <w:r w:rsidRPr="008E26DD">
        <w:rPr>
          <w:rFonts w:ascii="仿宋" w:eastAsia="仿宋" w:hAnsi="仿宋" w:hint="eastAsia"/>
          <w:sz w:val="32"/>
          <w:szCs w:val="32"/>
        </w:rPr>
        <w:t>霸州市国土资源局</w:t>
      </w:r>
      <w:r w:rsidRPr="008E26DD">
        <w:rPr>
          <w:rFonts w:ascii="仿宋" w:eastAsia="仿宋" w:hAnsi="仿宋"/>
          <w:sz w:val="32"/>
          <w:szCs w:val="32"/>
        </w:rPr>
        <w:t>2017</w:t>
      </w:r>
      <w:r w:rsidRPr="008E26DD">
        <w:rPr>
          <w:rFonts w:ascii="仿宋" w:eastAsia="仿宋" w:hAnsi="仿宋" w:hint="eastAsia"/>
          <w:sz w:val="32"/>
          <w:szCs w:val="32"/>
        </w:rPr>
        <w:t>年度部门预算中支出预算的总体情况。</w:t>
      </w:r>
      <w:r w:rsidRPr="008E26DD">
        <w:rPr>
          <w:rFonts w:ascii="仿宋" w:eastAsia="仿宋" w:hAnsi="仿宋"/>
          <w:sz w:val="32"/>
          <w:szCs w:val="32"/>
        </w:rPr>
        <w:t>2017</w:t>
      </w:r>
      <w:r w:rsidRPr="008E26DD">
        <w:rPr>
          <w:rFonts w:ascii="仿宋" w:eastAsia="仿宋" w:hAnsi="仿宋" w:hint="eastAsia"/>
          <w:sz w:val="32"/>
          <w:szCs w:val="32"/>
        </w:rPr>
        <w:t>年支出预算</w:t>
      </w:r>
      <w:r w:rsidRPr="008E26DD">
        <w:rPr>
          <w:rFonts w:ascii="仿宋" w:eastAsia="仿宋" w:hAnsi="仿宋"/>
          <w:sz w:val="32"/>
          <w:szCs w:val="32"/>
        </w:rPr>
        <w:t>221599.66</w:t>
      </w:r>
      <w:r w:rsidRPr="008E26DD">
        <w:rPr>
          <w:rFonts w:ascii="仿宋" w:eastAsia="仿宋" w:hAnsi="仿宋" w:hint="eastAsia"/>
          <w:sz w:val="32"/>
          <w:szCs w:val="32"/>
        </w:rPr>
        <w:t>万元，其中基本支出</w:t>
      </w:r>
      <w:r w:rsidRPr="008E26DD">
        <w:rPr>
          <w:rFonts w:ascii="仿宋" w:eastAsia="仿宋" w:hAnsi="仿宋"/>
          <w:sz w:val="32"/>
          <w:szCs w:val="32"/>
        </w:rPr>
        <w:t>4188.66</w:t>
      </w:r>
      <w:r w:rsidRPr="008E26DD">
        <w:rPr>
          <w:rFonts w:ascii="仿宋" w:eastAsia="仿宋" w:hAnsi="仿宋" w:hint="eastAsia"/>
          <w:sz w:val="32"/>
          <w:szCs w:val="32"/>
        </w:rPr>
        <w:t>万元，包括人员经费和日常公用经费；项目支出</w:t>
      </w:r>
      <w:r w:rsidRPr="008E26DD">
        <w:rPr>
          <w:rFonts w:ascii="仿宋" w:eastAsia="仿宋" w:hAnsi="仿宋"/>
          <w:sz w:val="32"/>
          <w:szCs w:val="32"/>
        </w:rPr>
        <w:t>217411</w:t>
      </w:r>
      <w:r w:rsidRPr="008E26DD">
        <w:rPr>
          <w:rFonts w:ascii="仿宋" w:eastAsia="仿宋" w:hAnsi="仿宋" w:hint="eastAsia"/>
          <w:sz w:val="32"/>
          <w:szCs w:val="32"/>
        </w:rPr>
        <w:t>万元，</w:t>
      </w:r>
      <w:r>
        <w:rPr>
          <w:rFonts w:ascii="仿宋" w:eastAsia="仿宋" w:hAnsi="仿宋" w:hint="eastAsia"/>
          <w:sz w:val="32"/>
          <w:szCs w:val="32"/>
        </w:rPr>
        <w:t>均</w:t>
      </w:r>
      <w:r w:rsidRPr="008E26DD">
        <w:rPr>
          <w:rFonts w:ascii="仿宋" w:eastAsia="仿宋" w:hAnsi="仿宋" w:hint="eastAsia"/>
          <w:sz w:val="32"/>
          <w:szCs w:val="32"/>
        </w:rPr>
        <w:t>为本级支出，主要为城乡社区支出、国有土地使用权出让收入及对应专项债务收入安排的支出、征地和拆迁补偿支出、土地开发支出、土地出让业务支出、国有土地收益基金及对应专项债务收入安排的支出、国土海洋气象等支出、国土资源事务、国土整治支出等。</w:t>
      </w:r>
    </w:p>
    <w:p w:rsidR="00245583" w:rsidRPr="008E26DD" w:rsidRDefault="00245583" w:rsidP="00776C08">
      <w:pPr>
        <w:ind w:firstLine="640"/>
        <w:rPr>
          <w:rFonts w:ascii="楷体" w:eastAsia="楷体" w:hAnsi="楷体"/>
          <w:b/>
          <w:sz w:val="32"/>
          <w:szCs w:val="32"/>
        </w:rPr>
      </w:pPr>
      <w:r w:rsidRPr="008E26DD">
        <w:rPr>
          <w:rFonts w:ascii="楷体" w:eastAsia="楷体" w:hAnsi="楷体"/>
          <w:b/>
          <w:sz w:val="32"/>
          <w:szCs w:val="32"/>
        </w:rPr>
        <w:t>3</w:t>
      </w:r>
      <w:r w:rsidRPr="008E26DD">
        <w:rPr>
          <w:rFonts w:ascii="楷体" w:eastAsia="楷体" w:hAnsi="楷体" w:hint="eastAsia"/>
          <w:b/>
          <w:sz w:val="32"/>
          <w:szCs w:val="32"/>
        </w:rPr>
        <w:t>、比上年增减情况</w:t>
      </w:r>
    </w:p>
    <w:p w:rsidR="00245583" w:rsidRPr="008E26DD" w:rsidRDefault="00245583" w:rsidP="00630487">
      <w:pPr>
        <w:ind w:firstLineChars="200" w:firstLine="640"/>
        <w:rPr>
          <w:rFonts w:ascii="仿宋" w:eastAsia="仿宋" w:hAnsi="仿宋"/>
          <w:sz w:val="32"/>
          <w:szCs w:val="32"/>
        </w:rPr>
      </w:pPr>
      <w:r w:rsidRPr="008E26DD">
        <w:rPr>
          <w:rFonts w:ascii="仿宋" w:eastAsia="仿宋" w:hAnsi="仿宋"/>
          <w:sz w:val="32"/>
          <w:szCs w:val="32"/>
        </w:rPr>
        <w:t>2017</w:t>
      </w:r>
      <w:r w:rsidRPr="008E26DD">
        <w:rPr>
          <w:rFonts w:ascii="仿宋" w:eastAsia="仿宋" w:hAnsi="仿宋" w:hint="eastAsia"/>
          <w:sz w:val="32"/>
          <w:szCs w:val="32"/>
        </w:rPr>
        <w:t>年预算收支安排</w:t>
      </w:r>
      <w:r w:rsidRPr="008E26DD">
        <w:rPr>
          <w:rFonts w:ascii="仿宋" w:eastAsia="仿宋" w:hAnsi="仿宋"/>
          <w:sz w:val="32"/>
          <w:szCs w:val="32"/>
        </w:rPr>
        <w:t>221599.66</w:t>
      </w:r>
      <w:r w:rsidRPr="008E26DD">
        <w:rPr>
          <w:rFonts w:ascii="仿宋" w:eastAsia="仿宋" w:hAnsi="仿宋" w:hint="eastAsia"/>
          <w:sz w:val="32"/>
          <w:szCs w:val="32"/>
        </w:rPr>
        <w:t>万元，较</w:t>
      </w:r>
      <w:r w:rsidRPr="008E26DD">
        <w:rPr>
          <w:rFonts w:ascii="仿宋" w:eastAsia="仿宋" w:hAnsi="仿宋"/>
          <w:sz w:val="32"/>
          <w:szCs w:val="32"/>
        </w:rPr>
        <w:t>2016</w:t>
      </w:r>
      <w:r w:rsidRPr="008E26DD">
        <w:rPr>
          <w:rFonts w:ascii="仿宋" w:eastAsia="仿宋" w:hAnsi="仿宋" w:hint="eastAsia"/>
          <w:sz w:val="32"/>
          <w:szCs w:val="32"/>
        </w:rPr>
        <w:t>年预算增加</w:t>
      </w:r>
      <w:r w:rsidRPr="008E26DD">
        <w:rPr>
          <w:rFonts w:ascii="仿宋" w:eastAsia="仿宋" w:hAnsi="仿宋"/>
          <w:sz w:val="32"/>
          <w:szCs w:val="32"/>
        </w:rPr>
        <w:t>140078</w:t>
      </w:r>
      <w:r w:rsidRPr="008E26DD">
        <w:rPr>
          <w:rFonts w:ascii="仿宋" w:eastAsia="仿宋" w:hAnsi="仿宋" w:hint="eastAsia"/>
          <w:sz w:val="32"/>
          <w:szCs w:val="32"/>
        </w:rPr>
        <w:t>万元，其中：基本支出增加</w:t>
      </w:r>
      <w:r w:rsidRPr="008E26DD">
        <w:rPr>
          <w:rFonts w:ascii="仿宋" w:eastAsia="仿宋" w:hAnsi="仿宋"/>
          <w:sz w:val="32"/>
          <w:szCs w:val="32"/>
        </w:rPr>
        <w:t>2017</w:t>
      </w:r>
      <w:r w:rsidRPr="008E26DD">
        <w:rPr>
          <w:rFonts w:ascii="仿宋" w:eastAsia="仿宋" w:hAnsi="仿宋" w:hint="eastAsia"/>
          <w:sz w:val="32"/>
          <w:szCs w:val="32"/>
        </w:rPr>
        <w:t>万元，主要为增加人员经费支出；项目支出增加</w:t>
      </w:r>
      <w:r w:rsidRPr="008E26DD">
        <w:rPr>
          <w:rFonts w:ascii="仿宋" w:eastAsia="仿宋" w:hAnsi="仿宋"/>
          <w:sz w:val="32"/>
          <w:szCs w:val="32"/>
        </w:rPr>
        <w:t>138061</w:t>
      </w:r>
      <w:r w:rsidRPr="008E26DD">
        <w:rPr>
          <w:rFonts w:ascii="仿宋" w:eastAsia="仿宋" w:hAnsi="仿宋" w:hint="eastAsia"/>
          <w:sz w:val="32"/>
          <w:szCs w:val="32"/>
        </w:rPr>
        <w:t>万元，主要为土地出让收入增加，征地补偿</w:t>
      </w:r>
      <w:r w:rsidRPr="00630487">
        <w:rPr>
          <w:rFonts w:ascii="仿宋" w:eastAsia="仿宋" w:hAnsi="仿宋" w:hint="eastAsia"/>
          <w:sz w:val="32"/>
          <w:szCs w:val="32"/>
        </w:rPr>
        <w:t>、土地开发成本随之增加</w:t>
      </w:r>
      <w:r w:rsidRPr="008E26DD">
        <w:rPr>
          <w:rFonts w:ascii="仿宋" w:eastAsia="仿宋" w:hAnsi="仿宋" w:hint="eastAsia"/>
          <w:sz w:val="32"/>
          <w:szCs w:val="32"/>
        </w:rPr>
        <w:t>。</w:t>
      </w:r>
    </w:p>
    <w:p w:rsidR="00245583" w:rsidRDefault="00245583" w:rsidP="00102BAC">
      <w:pPr>
        <w:autoSpaceDE w:val="0"/>
        <w:autoSpaceDN w:val="0"/>
        <w:adjustRightInd w:val="0"/>
        <w:ind w:firstLineChars="200" w:firstLine="640"/>
        <w:jc w:val="left"/>
        <w:rPr>
          <w:rFonts w:ascii="黑体" w:eastAsia="黑体" w:hAnsi="黑体"/>
          <w:sz w:val="32"/>
          <w:szCs w:val="32"/>
        </w:rPr>
      </w:pPr>
      <w:r w:rsidRPr="008E4261">
        <w:rPr>
          <w:rFonts w:ascii="黑体" w:eastAsia="黑体" w:hAnsi="黑体" w:hint="eastAsia"/>
          <w:sz w:val="32"/>
          <w:szCs w:val="32"/>
        </w:rPr>
        <w:t>三、机关运行经费安排情况</w:t>
      </w:r>
    </w:p>
    <w:p w:rsidR="00245583" w:rsidRPr="008E26DD" w:rsidRDefault="00245583" w:rsidP="00630487">
      <w:pPr>
        <w:ind w:firstLineChars="200" w:firstLine="640"/>
        <w:rPr>
          <w:rFonts w:ascii="仿宋" w:eastAsia="仿宋" w:hAnsi="仿宋"/>
          <w:sz w:val="32"/>
          <w:szCs w:val="32"/>
        </w:rPr>
      </w:pPr>
      <w:r w:rsidRPr="008E26DD">
        <w:rPr>
          <w:rFonts w:ascii="仿宋" w:eastAsia="仿宋" w:hAnsi="仿宋" w:hint="eastAsia"/>
          <w:sz w:val="32"/>
          <w:szCs w:val="32"/>
        </w:rPr>
        <w:t>机关运行经费共计安排</w:t>
      </w:r>
      <w:r w:rsidRPr="008E26DD">
        <w:rPr>
          <w:rFonts w:ascii="仿宋" w:eastAsia="仿宋" w:hAnsi="仿宋"/>
          <w:sz w:val="32"/>
          <w:szCs w:val="32"/>
        </w:rPr>
        <w:t>600.87</w:t>
      </w:r>
      <w:r w:rsidRPr="008E26DD">
        <w:rPr>
          <w:rFonts w:ascii="仿宋" w:eastAsia="仿宋" w:hAnsi="仿宋" w:hint="eastAsia"/>
          <w:sz w:val="32"/>
          <w:szCs w:val="32"/>
        </w:rPr>
        <w:t>万元，</w:t>
      </w:r>
      <w:r w:rsidRPr="00E34569">
        <w:rPr>
          <w:rFonts w:ascii="仿宋" w:eastAsia="仿宋" w:hAnsi="仿宋" w:hint="eastAsia"/>
          <w:sz w:val="32"/>
          <w:szCs w:val="32"/>
        </w:rPr>
        <w:t>主要用于霸州市国土资源局办公楼内外的日常维修、办公用房水电</w:t>
      </w:r>
      <w:r w:rsidRPr="008E26DD">
        <w:rPr>
          <w:rFonts w:ascii="仿宋" w:eastAsia="仿宋" w:hAnsi="仿宋" w:hint="eastAsia"/>
          <w:sz w:val="32"/>
          <w:szCs w:val="32"/>
        </w:rPr>
        <w:t>费、邮电费、办公用房取暖费、办公用房物业管理费、车辆运行费等日常运行支出。</w:t>
      </w:r>
    </w:p>
    <w:p w:rsidR="00245583" w:rsidRDefault="00245583" w:rsidP="00BD6E05">
      <w:pPr>
        <w:autoSpaceDE w:val="0"/>
        <w:autoSpaceDN w:val="0"/>
        <w:adjustRightInd w:val="0"/>
        <w:ind w:firstLineChars="200" w:firstLine="640"/>
        <w:jc w:val="left"/>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245583" w:rsidRPr="00630487" w:rsidRDefault="00245583" w:rsidP="00BD6E05">
      <w:pPr>
        <w:ind w:firstLineChars="200" w:firstLine="640"/>
        <w:rPr>
          <w:rFonts w:ascii="仿宋" w:eastAsia="仿宋" w:hAnsi="仿宋"/>
          <w:sz w:val="32"/>
          <w:szCs w:val="32"/>
        </w:rPr>
      </w:pPr>
      <w:r w:rsidRPr="005713E6">
        <w:rPr>
          <w:rFonts w:ascii="仿宋" w:eastAsia="仿宋" w:hAnsi="仿宋"/>
          <w:sz w:val="32"/>
          <w:szCs w:val="32"/>
        </w:rPr>
        <w:t>2017</w:t>
      </w:r>
      <w:r w:rsidRPr="005713E6">
        <w:rPr>
          <w:rFonts w:ascii="仿宋" w:eastAsia="仿宋" w:hAnsi="仿宋" w:hint="eastAsia"/>
          <w:sz w:val="32"/>
          <w:szCs w:val="32"/>
        </w:rPr>
        <w:t>年，霸州市国土资源局“三公”经费预算安排</w:t>
      </w:r>
      <w:r w:rsidRPr="005713E6">
        <w:rPr>
          <w:rFonts w:ascii="仿宋" w:eastAsia="仿宋" w:hAnsi="仿宋"/>
          <w:sz w:val="32"/>
          <w:szCs w:val="32"/>
        </w:rPr>
        <w:t>73.03</w:t>
      </w:r>
      <w:r w:rsidRPr="005713E6">
        <w:rPr>
          <w:rFonts w:ascii="仿宋" w:eastAsia="仿宋" w:hAnsi="仿宋" w:hint="eastAsia"/>
          <w:sz w:val="32"/>
          <w:szCs w:val="32"/>
        </w:rPr>
        <w:t>万元，其中因公出国（境）费</w:t>
      </w:r>
      <w:r w:rsidRPr="005713E6">
        <w:rPr>
          <w:rFonts w:ascii="仿宋" w:eastAsia="仿宋" w:hAnsi="仿宋"/>
          <w:sz w:val="32"/>
          <w:szCs w:val="32"/>
        </w:rPr>
        <w:t>0</w:t>
      </w:r>
      <w:r w:rsidRPr="005713E6">
        <w:rPr>
          <w:rFonts w:ascii="仿宋" w:eastAsia="仿宋" w:hAnsi="仿宋" w:hint="eastAsia"/>
          <w:sz w:val="32"/>
          <w:szCs w:val="32"/>
        </w:rPr>
        <w:t>万元；公务用车购置及运维费</w:t>
      </w:r>
      <w:r w:rsidRPr="005713E6">
        <w:rPr>
          <w:rFonts w:ascii="仿宋" w:eastAsia="仿宋" w:hAnsi="仿宋"/>
          <w:sz w:val="32"/>
          <w:szCs w:val="32"/>
        </w:rPr>
        <w:t>62.5</w:t>
      </w:r>
      <w:r w:rsidRPr="005713E6">
        <w:rPr>
          <w:rFonts w:ascii="仿宋" w:eastAsia="仿宋" w:hAnsi="仿宋" w:hint="eastAsia"/>
          <w:sz w:val="32"/>
          <w:szCs w:val="32"/>
        </w:rPr>
        <w:t>万元（其中：公务用车购置费为</w:t>
      </w:r>
      <w:r w:rsidRPr="005713E6">
        <w:rPr>
          <w:rFonts w:ascii="仿宋" w:eastAsia="仿宋" w:hAnsi="仿宋"/>
          <w:sz w:val="32"/>
          <w:szCs w:val="32"/>
        </w:rPr>
        <w:t>0</w:t>
      </w:r>
      <w:r w:rsidRPr="005713E6">
        <w:rPr>
          <w:rFonts w:ascii="仿宋" w:eastAsia="仿宋" w:hAnsi="仿宋" w:hint="eastAsia"/>
          <w:sz w:val="32"/>
          <w:szCs w:val="32"/>
        </w:rPr>
        <w:t>万元，公务用车运行费</w:t>
      </w:r>
      <w:r w:rsidRPr="005713E6">
        <w:rPr>
          <w:rFonts w:ascii="仿宋" w:eastAsia="仿宋" w:hAnsi="仿宋"/>
          <w:sz w:val="32"/>
          <w:szCs w:val="32"/>
        </w:rPr>
        <w:t>62.5</w:t>
      </w:r>
      <w:r w:rsidRPr="005713E6">
        <w:rPr>
          <w:rFonts w:ascii="仿宋" w:eastAsia="仿宋" w:hAnsi="仿宋" w:hint="eastAsia"/>
          <w:sz w:val="32"/>
          <w:szCs w:val="32"/>
        </w:rPr>
        <w:t>万元</w:t>
      </w:r>
      <w:r w:rsidRPr="005713E6">
        <w:rPr>
          <w:rFonts w:ascii="仿宋" w:eastAsia="仿宋" w:hAnsi="仿宋"/>
          <w:sz w:val="32"/>
          <w:szCs w:val="32"/>
        </w:rPr>
        <w:t>)</w:t>
      </w:r>
      <w:r w:rsidRPr="00630487">
        <w:rPr>
          <w:rFonts w:ascii="仿宋" w:eastAsia="仿宋" w:hAnsi="仿宋" w:hint="eastAsia"/>
          <w:sz w:val="32"/>
          <w:szCs w:val="32"/>
        </w:rPr>
        <w:t>；</w:t>
      </w:r>
      <w:r w:rsidRPr="005713E6">
        <w:rPr>
          <w:rFonts w:ascii="仿宋" w:eastAsia="仿宋" w:hAnsi="仿宋" w:hint="eastAsia"/>
          <w:sz w:val="32"/>
          <w:szCs w:val="32"/>
        </w:rPr>
        <w:t>公务接待费</w:t>
      </w:r>
      <w:r w:rsidRPr="005713E6">
        <w:rPr>
          <w:rFonts w:ascii="仿宋" w:eastAsia="仿宋" w:hAnsi="仿宋"/>
          <w:sz w:val="32"/>
          <w:szCs w:val="32"/>
        </w:rPr>
        <w:t>10.53</w:t>
      </w:r>
      <w:r>
        <w:rPr>
          <w:rFonts w:ascii="仿宋" w:eastAsia="仿宋" w:hAnsi="仿宋" w:hint="eastAsia"/>
          <w:sz w:val="32"/>
          <w:szCs w:val="32"/>
        </w:rPr>
        <w:t>万元，</w:t>
      </w:r>
      <w:r w:rsidRPr="000D02EE">
        <w:rPr>
          <w:rFonts w:ascii="仿宋" w:eastAsia="仿宋" w:hAnsi="仿宋" w:hint="eastAsia"/>
          <w:sz w:val="32"/>
          <w:szCs w:val="32"/>
        </w:rPr>
        <w:t>比</w:t>
      </w:r>
      <w:r w:rsidRPr="000D02EE">
        <w:rPr>
          <w:rFonts w:ascii="仿宋" w:eastAsia="仿宋" w:hAnsi="仿宋"/>
          <w:sz w:val="32"/>
          <w:szCs w:val="32"/>
        </w:rPr>
        <w:t>201</w:t>
      </w:r>
      <w:r w:rsidRPr="005713E6">
        <w:rPr>
          <w:rFonts w:ascii="仿宋" w:eastAsia="仿宋" w:hAnsi="仿宋"/>
          <w:sz w:val="32"/>
          <w:szCs w:val="32"/>
        </w:rPr>
        <w:t>6</w:t>
      </w:r>
      <w:r w:rsidRPr="005713E6">
        <w:rPr>
          <w:rFonts w:ascii="仿宋" w:eastAsia="仿宋" w:hAnsi="仿宋" w:hint="eastAsia"/>
          <w:sz w:val="32"/>
          <w:szCs w:val="32"/>
        </w:rPr>
        <w:t>年</w:t>
      </w:r>
      <w:r w:rsidRPr="00630487">
        <w:rPr>
          <w:rFonts w:ascii="仿宋" w:eastAsia="仿宋" w:hAnsi="仿宋" w:hint="eastAsia"/>
          <w:sz w:val="32"/>
          <w:szCs w:val="32"/>
        </w:rPr>
        <w:t>增加</w:t>
      </w:r>
      <w:r w:rsidRPr="00630487">
        <w:rPr>
          <w:rFonts w:ascii="仿宋" w:eastAsia="仿宋" w:hAnsi="仿宋"/>
          <w:sz w:val="32"/>
          <w:szCs w:val="32"/>
        </w:rPr>
        <w:t>3.86</w:t>
      </w:r>
      <w:r w:rsidRPr="00630487">
        <w:rPr>
          <w:rFonts w:ascii="仿宋" w:eastAsia="仿宋" w:hAnsi="仿宋" w:hint="eastAsia"/>
          <w:sz w:val="32"/>
          <w:szCs w:val="32"/>
        </w:rPr>
        <w:t>万元，主要原因是计提基数增加。</w:t>
      </w:r>
    </w:p>
    <w:p w:rsidR="00245583" w:rsidRPr="00075D5F" w:rsidRDefault="00245583" w:rsidP="000D02EE">
      <w:pPr>
        <w:ind w:firstLineChars="200" w:firstLine="640"/>
        <w:rPr>
          <w:rFonts w:ascii="黑体" w:eastAsia="黑体" w:hAnsi="黑体"/>
          <w:sz w:val="32"/>
          <w:szCs w:val="32"/>
        </w:rPr>
      </w:pPr>
      <w:r w:rsidRPr="00075D5F">
        <w:rPr>
          <w:rFonts w:ascii="黑体" w:eastAsia="黑体" w:hAnsi="黑体" w:hint="eastAsia"/>
          <w:sz w:val="32"/>
          <w:szCs w:val="32"/>
        </w:rPr>
        <w:t>五、绩效预算信息</w:t>
      </w:r>
    </w:p>
    <w:p w:rsidR="00245583" w:rsidRPr="00D56579" w:rsidRDefault="00245583" w:rsidP="000D02EE">
      <w:pPr>
        <w:ind w:firstLineChars="200" w:firstLine="643"/>
        <w:jc w:val="left"/>
        <w:rPr>
          <w:rFonts w:ascii="楷体_GB2312" w:eastAsia="楷体_GB2312" w:hAnsi="Times New Roman"/>
          <w:sz w:val="32"/>
          <w:szCs w:val="32"/>
        </w:rPr>
      </w:pPr>
      <w:bookmarkStart w:id="0" w:name="_Toc471398463"/>
      <w:r w:rsidRPr="008E26DD">
        <w:rPr>
          <w:rFonts w:ascii="楷体" w:eastAsia="楷体" w:hAnsi="楷体" w:hint="eastAsia"/>
          <w:b/>
          <w:sz w:val="32"/>
          <w:szCs w:val="32"/>
        </w:rPr>
        <w:t>总体绩效目标</w:t>
      </w:r>
      <w:r w:rsidRPr="00D56579">
        <w:rPr>
          <w:rFonts w:ascii="楷体_GB2312" w:eastAsia="楷体_GB2312" w:hAnsi="Times New Roman" w:hint="eastAsia"/>
          <w:sz w:val="32"/>
          <w:szCs w:val="32"/>
        </w:rPr>
        <w:t>：</w:t>
      </w:r>
    </w:p>
    <w:p w:rsidR="00245583" w:rsidRPr="008E26DD" w:rsidRDefault="00245583" w:rsidP="000D02EE">
      <w:pPr>
        <w:ind w:firstLineChars="200" w:firstLine="640"/>
        <w:rPr>
          <w:rFonts w:ascii="仿宋" w:eastAsia="仿宋" w:hAnsi="仿宋"/>
          <w:sz w:val="32"/>
          <w:szCs w:val="32"/>
        </w:rPr>
      </w:pPr>
      <w:r w:rsidRPr="008E26DD">
        <w:rPr>
          <w:rFonts w:ascii="仿宋" w:eastAsia="仿宋" w:hAnsi="仿宋"/>
          <w:sz w:val="32"/>
          <w:szCs w:val="32"/>
        </w:rPr>
        <w:t>2017</w:t>
      </w:r>
      <w:r w:rsidRPr="008E26DD">
        <w:rPr>
          <w:rFonts w:ascii="仿宋" w:eastAsia="仿宋" w:hAnsi="仿宋" w:hint="eastAsia"/>
          <w:sz w:val="32"/>
          <w:szCs w:val="32"/>
        </w:rPr>
        <w:t>年，霸州市国土资源管理工作的基本思路是：以党的十八大和十八届三中、四中全会精神为指导，认真学习贯彻上级关于国土资源工作的一系列重要指示精神，全面巩固党的群众路线教育实践活动成果，按照市委、市政府和廊坊市国土资源局的工作部署，稳中求进，改革创新，努力做到保护资源更加严格规范、利用资源更加集约节约、维护群众权益更加有力有效，为服务全市经济社会科学发展作出积极贡献。</w:t>
      </w:r>
    </w:p>
    <w:p w:rsidR="00245583" w:rsidRPr="008E26DD" w:rsidRDefault="00245583" w:rsidP="00BF3BE7">
      <w:pPr>
        <w:ind w:firstLineChars="200" w:firstLine="643"/>
        <w:jc w:val="left"/>
        <w:rPr>
          <w:rFonts w:ascii="楷体" w:eastAsia="楷体" w:hAnsi="楷体"/>
          <w:b/>
          <w:sz w:val="32"/>
          <w:szCs w:val="32"/>
        </w:rPr>
      </w:pPr>
      <w:r w:rsidRPr="008E26DD">
        <w:rPr>
          <w:rFonts w:ascii="楷体" w:eastAsia="楷体" w:hAnsi="楷体" w:hint="eastAsia"/>
          <w:b/>
          <w:sz w:val="32"/>
          <w:szCs w:val="32"/>
        </w:rPr>
        <w:t>部门职责及工作活动绩效目标指标：</w:t>
      </w:r>
    </w:p>
    <w:p w:rsidR="00245583" w:rsidRPr="000D02EE" w:rsidRDefault="00245583" w:rsidP="00820FD1">
      <w:pPr>
        <w:jc w:val="center"/>
        <w:outlineLvl w:val="0"/>
        <w:rPr>
          <w:rFonts w:ascii="仿宋" w:eastAsia="仿宋" w:hAnsi="仿宋"/>
          <w:sz w:val="32"/>
          <w:szCs w:val="20"/>
        </w:rPr>
      </w:pPr>
      <w:bookmarkStart w:id="1" w:name="_Toc476770166"/>
      <w:r w:rsidRPr="000D02EE">
        <w:rPr>
          <w:rFonts w:ascii="仿宋" w:eastAsia="仿宋" w:hAnsi="仿宋" w:hint="eastAsia"/>
          <w:sz w:val="32"/>
          <w:szCs w:val="20"/>
        </w:rPr>
        <w:t>部门职责</w:t>
      </w:r>
      <w:r w:rsidRPr="000D02EE">
        <w:rPr>
          <w:rFonts w:ascii="仿宋" w:eastAsia="仿宋" w:hAnsi="仿宋"/>
          <w:sz w:val="32"/>
          <w:szCs w:val="20"/>
        </w:rPr>
        <w:t>-</w:t>
      </w:r>
      <w:r w:rsidRPr="000D02EE">
        <w:rPr>
          <w:rFonts w:ascii="仿宋" w:eastAsia="仿宋" w:hAnsi="仿宋" w:hint="eastAsia"/>
          <w:sz w:val="32"/>
          <w:szCs w:val="20"/>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245583" w:rsidRPr="000D02EE" w:rsidTr="009C1D0F">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245583" w:rsidRPr="000D02EE" w:rsidRDefault="00245583" w:rsidP="00820FD1">
            <w:pPr>
              <w:spacing w:line="300" w:lineRule="exact"/>
              <w:jc w:val="left"/>
              <w:rPr>
                <w:rFonts w:ascii="仿宋" w:eastAsia="仿宋" w:hAnsi="仿宋"/>
                <w:sz w:val="24"/>
                <w:szCs w:val="20"/>
              </w:rPr>
            </w:pPr>
            <w:r w:rsidRPr="000D02EE">
              <w:rPr>
                <w:rFonts w:ascii="仿宋" w:eastAsia="仿宋" w:hAnsi="仿宋"/>
                <w:sz w:val="24"/>
                <w:szCs w:val="20"/>
              </w:rPr>
              <w:t>813</w:t>
            </w:r>
            <w:r w:rsidRPr="000D02EE">
              <w:rPr>
                <w:rFonts w:ascii="仿宋" w:eastAsia="仿宋" w:hAnsi="仿宋" w:hint="eastAsia"/>
                <w:sz w:val="24"/>
                <w:szCs w:val="20"/>
              </w:rPr>
              <w:t>霸州市国土资源局</w:t>
            </w:r>
          </w:p>
        </w:tc>
        <w:tc>
          <w:tcPr>
            <w:tcW w:w="2948" w:type="dxa"/>
            <w:gridSpan w:val="4"/>
            <w:tcBorders>
              <w:top w:val="single" w:sz="6" w:space="0" w:color="FFFFFF"/>
              <w:left w:val="single" w:sz="6" w:space="0" w:color="FFFFFF"/>
              <w:right w:val="single" w:sz="6" w:space="0" w:color="FFFFFF"/>
            </w:tcBorders>
            <w:vAlign w:val="center"/>
          </w:tcPr>
          <w:p w:rsidR="00245583" w:rsidRPr="000D02EE" w:rsidRDefault="00245583" w:rsidP="00820FD1">
            <w:pPr>
              <w:spacing w:line="300" w:lineRule="exact"/>
              <w:jc w:val="right"/>
              <w:rPr>
                <w:rFonts w:ascii="仿宋" w:eastAsia="仿宋" w:hAnsi="仿宋"/>
                <w:sz w:val="24"/>
                <w:szCs w:val="20"/>
              </w:rPr>
            </w:pPr>
            <w:r w:rsidRPr="000D02EE">
              <w:rPr>
                <w:rFonts w:ascii="仿宋" w:eastAsia="仿宋" w:hAnsi="仿宋" w:hint="eastAsia"/>
                <w:sz w:val="24"/>
                <w:szCs w:val="20"/>
              </w:rPr>
              <w:t>单位：万元</w:t>
            </w:r>
          </w:p>
        </w:tc>
      </w:tr>
      <w:tr w:rsidR="00245583" w:rsidRPr="000D02EE" w:rsidTr="009C1D0F">
        <w:trPr>
          <w:trHeight w:val="227"/>
          <w:tblHeader/>
          <w:jc w:val="center"/>
        </w:trPr>
        <w:tc>
          <w:tcPr>
            <w:tcW w:w="2341" w:type="dxa"/>
            <w:vMerge w:val="restart"/>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职责活动</w:t>
            </w:r>
          </w:p>
        </w:tc>
        <w:tc>
          <w:tcPr>
            <w:tcW w:w="1276" w:type="dxa"/>
            <w:vMerge w:val="restart"/>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年度预算数</w:t>
            </w:r>
          </w:p>
        </w:tc>
        <w:tc>
          <w:tcPr>
            <w:tcW w:w="2976" w:type="dxa"/>
            <w:vMerge w:val="restart"/>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内容描述</w:t>
            </w:r>
          </w:p>
        </w:tc>
        <w:tc>
          <w:tcPr>
            <w:tcW w:w="2976" w:type="dxa"/>
            <w:vMerge w:val="restart"/>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绩效目标</w:t>
            </w:r>
          </w:p>
        </w:tc>
        <w:tc>
          <w:tcPr>
            <w:tcW w:w="1417" w:type="dxa"/>
            <w:vMerge w:val="restart"/>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绩效指标</w:t>
            </w:r>
          </w:p>
        </w:tc>
        <w:tc>
          <w:tcPr>
            <w:tcW w:w="2948" w:type="dxa"/>
            <w:gridSpan w:val="4"/>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评价标准</w:t>
            </w:r>
          </w:p>
        </w:tc>
      </w:tr>
      <w:tr w:rsidR="00245583" w:rsidRPr="000D02EE" w:rsidTr="009C1D0F">
        <w:trPr>
          <w:trHeight w:val="227"/>
          <w:tblHeader/>
          <w:jc w:val="center"/>
        </w:trPr>
        <w:tc>
          <w:tcPr>
            <w:tcW w:w="2341" w:type="dxa"/>
            <w:vMerge/>
            <w:vAlign w:val="center"/>
          </w:tcPr>
          <w:p w:rsidR="00245583" w:rsidRPr="000D02EE" w:rsidRDefault="00245583" w:rsidP="00820FD1">
            <w:pPr>
              <w:spacing w:line="300" w:lineRule="exact"/>
              <w:jc w:val="left"/>
              <w:outlineLvl w:val="0"/>
              <w:rPr>
                <w:rFonts w:ascii="仿宋" w:eastAsia="仿宋" w:hAnsi="仿宋"/>
                <w:szCs w:val="20"/>
              </w:rPr>
            </w:pPr>
          </w:p>
        </w:tc>
        <w:tc>
          <w:tcPr>
            <w:tcW w:w="1276" w:type="dxa"/>
            <w:vMerge/>
            <w:vAlign w:val="center"/>
          </w:tcPr>
          <w:p w:rsidR="00245583" w:rsidRPr="000D02EE" w:rsidRDefault="00245583" w:rsidP="00820FD1">
            <w:pPr>
              <w:spacing w:line="300" w:lineRule="exact"/>
              <w:jc w:val="left"/>
              <w:outlineLvl w:val="0"/>
              <w:rPr>
                <w:rFonts w:ascii="仿宋" w:eastAsia="仿宋" w:hAnsi="仿宋"/>
                <w:szCs w:val="20"/>
              </w:rPr>
            </w:pPr>
          </w:p>
        </w:tc>
        <w:tc>
          <w:tcPr>
            <w:tcW w:w="2976" w:type="dxa"/>
            <w:vMerge/>
            <w:vAlign w:val="center"/>
          </w:tcPr>
          <w:p w:rsidR="00245583" w:rsidRPr="000D02EE" w:rsidRDefault="00245583" w:rsidP="00820FD1">
            <w:pPr>
              <w:spacing w:line="300" w:lineRule="exact"/>
              <w:jc w:val="left"/>
              <w:outlineLvl w:val="0"/>
              <w:rPr>
                <w:rFonts w:ascii="仿宋" w:eastAsia="仿宋" w:hAnsi="仿宋"/>
                <w:szCs w:val="20"/>
              </w:rPr>
            </w:pPr>
          </w:p>
        </w:tc>
        <w:tc>
          <w:tcPr>
            <w:tcW w:w="2976" w:type="dxa"/>
            <w:vMerge/>
            <w:vAlign w:val="center"/>
          </w:tcPr>
          <w:p w:rsidR="00245583" w:rsidRPr="000D02EE" w:rsidRDefault="00245583" w:rsidP="00820FD1">
            <w:pPr>
              <w:spacing w:line="300" w:lineRule="exact"/>
              <w:jc w:val="left"/>
              <w:outlineLvl w:val="0"/>
              <w:rPr>
                <w:rFonts w:ascii="仿宋" w:eastAsia="仿宋" w:hAnsi="仿宋"/>
                <w:szCs w:val="20"/>
              </w:rPr>
            </w:pPr>
          </w:p>
        </w:tc>
        <w:tc>
          <w:tcPr>
            <w:tcW w:w="1417" w:type="dxa"/>
            <w:vMerge/>
            <w:vAlign w:val="center"/>
          </w:tcPr>
          <w:p w:rsidR="00245583" w:rsidRPr="000D02EE" w:rsidRDefault="00245583" w:rsidP="00820FD1">
            <w:pPr>
              <w:spacing w:line="300" w:lineRule="exact"/>
              <w:jc w:val="left"/>
              <w:outlineLvl w:val="0"/>
              <w:rPr>
                <w:rFonts w:ascii="仿宋" w:eastAsia="仿宋" w:hAnsi="仿宋"/>
                <w:szCs w:val="20"/>
              </w:rPr>
            </w:pPr>
          </w:p>
        </w:tc>
        <w:tc>
          <w:tcPr>
            <w:tcW w:w="737" w:type="dxa"/>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优</w:t>
            </w:r>
          </w:p>
        </w:tc>
        <w:tc>
          <w:tcPr>
            <w:tcW w:w="737" w:type="dxa"/>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良</w:t>
            </w:r>
          </w:p>
        </w:tc>
        <w:tc>
          <w:tcPr>
            <w:tcW w:w="737" w:type="dxa"/>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中</w:t>
            </w:r>
          </w:p>
        </w:tc>
        <w:tc>
          <w:tcPr>
            <w:tcW w:w="737" w:type="dxa"/>
            <w:vAlign w:val="center"/>
          </w:tcPr>
          <w:p w:rsidR="00245583" w:rsidRPr="000D02EE" w:rsidRDefault="00245583" w:rsidP="00820FD1">
            <w:pPr>
              <w:spacing w:line="300" w:lineRule="exact"/>
              <w:jc w:val="center"/>
              <w:rPr>
                <w:rFonts w:ascii="仿宋" w:eastAsia="仿宋" w:hAnsi="仿宋"/>
                <w:b/>
                <w:szCs w:val="20"/>
              </w:rPr>
            </w:pPr>
            <w:r w:rsidRPr="000D02EE">
              <w:rPr>
                <w:rFonts w:ascii="仿宋" w:eastAsia="仿宋" w:hAnsi="仿宋" w:hint="eastAsia"/>
                <w:b/>
                <w:szCs w:val="20"/>
              </w:rPr>
              <w:t>差</w:t>
            </w:r>
          </w:p>
        </w:tc>
      </w:tr>
      <w:tr w:rsidR="00245583" w:rsidRPr="000D02EE" w:rsidTr="009C1D0F">
        <w:trPr>
          <w:trHeight w:val="227"/>
          <w:jc w:val="center"/>
        </w:trPr>
        <w:tc>
          <w:tcPr>
            <w:tcW w:w="2341" w:type="dxa"/>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土地资源管理</w:t>
            </w:r>
          </w:p>
        </w:tc>
        <w:tc>
          <w:tcPr>
            <w:tcW w:w="12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215908.14</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组织实施耕地与基本农田保护工作</w:t>
            </w:r>
            <w:r w:rsidRPr="000D02EE">
              <w:rPr>
                <w:rFonts w:ascii="仿宋" w:eastAsia="仿宋" w:hAnsi="仿宋"/>
                <w:sz w:val="18"/>
                <w:szCs w:val="18"/>
              </w:rPr>
              <w:t>,</w:t>
            </w:r>
            <w:r w:rsidRPr="000D02EE">
              <w:rPr>
                <w:rFonts w:ascii="仿宋" w:eastAsia="仿宋" w:hAnsi="仿宋" w:hint="eastAsia"/>
                <w:sz w:val="18"/>
                <w:szCs w:val="18"/>
              </w:rPr>
              <w:t>组织建设用地审批，开展农村集体土地确权登记发证与土地变更调查</w:t>
            </w:r>
            <w:r w:rsidRPr="000D02EE">
              <w:rPr>
                <w:rFonts w:ascii="仿宋" w:eastAsia="仿宋" w:hAnsi="仿宋"/>
                <w:sz w:val="18"/>
                <w:szCs w:val="18"/>
              </w:rPr>
              <w:t>,</w:t>
            </w:r>
            <w:r w:rsidRPr="000D02EE">
              <w:rPr>
                <w:rFonts w:ascii="仿宋" w:eastAsia="仿宋" w:hAnsi="仿宋" w:hint="eastAsia"/>
                <w:sz w:val="18"/>
                <w:szCs w:val="18"/>
              </w:rPr>
              <w:t>做好土地利用工作和不动产登记，指导监督全市不动产，负责全县土地登记、房屋登记、林地登记、水域滩涂等不动产登记工作，会同有关部门起草不动产统一登记。</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实现基本农田面积不减少，质量有提高，各行业合理用地需求得到保障，土地节约集约利用水平进一步提高，保证全县耕地占补平衡。</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r>
      <w:tr w:rsidR="00245583" w:rsidRPr="000D02EE" w:rsidTr="009C1D0F">
        <w:trPr>
          <w:trHeight w:val="227"/>
          <w:jc w:val="center"/>
        </w:trPr>
        <w:tc>
          <w:tcPr>
            <w:tcW w:w="2341" w:type="dxa"/>
            <w:vMerge w:val="restart"/>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 xml:space="preserve">　　耕地与基本农田保护</w:t>
            </w:r>
          </w:p>
        </w:tc>
        <w:tc>
          <w:tcPr>
            <w:tcW w:w="12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214200.00</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开展基本农田保护和土地整理、复垦、开发工作。</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实现土地整治补充耕地</w:t>
            </w:r>
            <w:r w:rsidRPr="000D02EE">
              <w:rPr>
                <w:rFonts w:ascii="仿宋" w:eastAsia="仿宋" w:hAnsi="仿宋"/>
                <w:sz w:val="18"/>
                <w:szCs w:val="18"/>
              </w:rPr>
              <w:t xml:space="preserve"> </w:t>
            </w:r>
            <w:r w:rsidRPr="000D02EE">
              <w:rPr>
                <w:rFonts w:ascii="仿宋" w:eastAsia="仿宋" w:hAnsi="仿宋" w:hint="eastAsia"/>
                <w:sz w:val="18"/>
                <w:szCs w:val="18"/>
              </w:rPr>
              <w:t>亩以上，确保全县耕地占补平衡，完成年度建设高标准基本农田建设任务，开展土地复垦方案的审查，完成耕地保护相关制度研究。</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在建土地整治项目督导（含测量）次数</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土地变更调查新增耕地管理信息核查标注完成率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耕地质量等别更新与监测完成率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完成占补平衡新增耕地面积率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[70%,80%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[0,70%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验收报备的总量平衡项目工程数量核实完成率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[0,90%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土地复垦方案审查完成率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restart"/>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 xml:space="preserve">　　地籍管理</w:t>
            </w:r>
          </w:p>
        </w:tc>
        <w:tc>
          <w:tcPr>
            <w:tcW w:w="12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1041.35</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开展土地确权登记发证工作，组织县级土地利用现状变化调查和检查，更新县级土地调查数据库，生成增量数据包，开展县级的不动产统一登记工作。</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推进农村集体土地确权登记发证工作，完成年度土地变更调查工作，部署完成全省土地登记信息动态监管查询系统，进行不动产统一登记工作的调查研究，按照国家要求完成工作进度。</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不动产登记工作的调查研究开展率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全县（包括开发区）土地登记信息动态监管查询系统建设工作完成率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年度土地变更调查工作完成率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restart"/>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 xml:space="preserve">　　土地利用管理</w:t>
            </w:r>
          </w:p>
        </w:tc>
        <w:tc>
          <w:tcPr>
            <w:tcW w:w="12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666.79</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推进节约集约用地，管理和监督城乡建设用地供应、政府土地储备、土地开发和节约集约利用，组织实施城乡建设用地增减挂钩。</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提高全县节约集约用地水平，维护全县土地市场良好秩序，统筹组织城乡建设用地增减挂钩管理和未利用地调查评价及利用。</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开展建设用地集约利用评价数量</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节约集约用地、土地利用管理相关制度改革研究完成率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4</w:t>
            </w:r>
            <w:r w:rsidRPr="000D02EE">
              <w:rPr>
                <w:rFonts w:ascii="仿宋" w:eastAsia="仿宋" w:hAnsi="仿宋" w:hint="eastAsia"/>
                <w:sz w:val="18"/>
                <w:szCs w:val="18"/>
              </w:rPr>
              <w:t>个及以上</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3</w:t>
            </w:r>
            <w:r w:rsidRPr="000D02EE">
              <w:rPr>
                <w:rFonts w:ascii="仿宋" w:eastAsia="仿宋" w:hAnsi="仿宋" w:hint="eastAsia"/>
                <w:sz w:val="18"/>
                <w:szCs w:val="18"/>
              </w:rPr>
              <w:t>个</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2</w:t>
            </w:r>
            <w:r w:rsidRPr="000D02EE">
              <w:rPr>
                <w:rFonts w:ascii="仿宋" w:eastAsia="仿宋" w:hAnsi="仿宋" w:hint="eastAsia"/>
                <w:sz w:val="18"/>
                <w:szCs w:val="18"/>
              </w:rPr>
              <w:t>个</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1</w:t>
            </w:r>
            <w:r w:rsidRPr="000D02EE">
              <w:rPr>
                <w:rFonts w:ascii="仿宋" w:eastAsia="仿宋" w:hAnsi="仿宋" w:hint="eastAsia"/>
                <w:sz w:val="18"/>
                <w:szCs w:val="18"/>
              </w:rPr>
              <w:t>个</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中国开发区审核公告目录（</w:t>
            </w:r>
            <w:r w:rsidRPr="000D02EE">
              <w:rPr>
                <w:rFonts w:ascii="仿宋" w:eastAsia="仿宋" w:hAnsi="仿宋"/>
                <w:sz w:val="18"/>
                <w:szCs w:val="18"/>
              </w:rPr>
              <w:t>2006</w:t>
            </w:r>
            <w:r w:rsidRPr="000D02EE">
              <w:rPr>
                <w:rFonts w:ascii="仿宋" w:eastAsia="仿宋" w:hAnsi="仿宋" w:hint="eastAsia"/>
                <w:sz w:val="18"/>
                <w:szCs w:val="18"/>
              </w:rPr>
              <w:t>年版）中河北省</w:t>
            </w:r>
            <w:r w:rsidRPr="000D02EE">
              <w:rPr>
                <w:rFonts w:ascii="仿宋" w:eastAsia="仿宋" w:hAnsi="仿宋"/>
                <w:sz w:val="18"/>
                <w:szCs w:val="18"/>
              </w:rPr>
              <w:t>50</w:t>
            </w:r>
            <w:r w:rsidRPr="000D02EE">
              <w:rPr>
                <w:rFonts w:ascii="仿宋" w:eastAsia="仿宋" w:hAnsi="仿宋" w:hint="eastAsia"/>
                <w:sz w:val="18"/>
                <w:szCs w:val="18"/>
              </w:rPr>
              <w:t>个开发区土地集约利用评价与更新数量</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完成县土地市场和城市地价动态监测分析并提交季度报告</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[75%,100%</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[50%,75%</w:t>
            </w:r>
            <w:r w:rsidRPr="000D02EE">
              <w:rPr>
                <w:rFonts w:ascii="仿宋" w:eastAsia="仿宋" w:hAnsi="仿宋" w:hint="eastAsia"/>
                <w:sz w:val="18"/>
                <w:szCs w:val="18"/>
              </w:rPr>
              <w:t>）</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[0%,50%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是否获得“国土资源节约集约模范县”</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矿产资源管理与地质环境保护</w:t>
            </w:r>
          </w:p>
        </w:tc>
        <w:tc>
          <w:tcPr>
            <w:tcW w:w="12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168.89</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负责全县矿产资源开发管理，组织实施矿产资源勘查、重大地质勘查，推动地质环境恢复治理和地质遗迹保护工作。</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地质找矿取得显著成效，加强地质灾害防治力度和环境治理，按规定推进矿产资源管理。</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Cs w:val="20"/>
              </w:rPr>
            </w:pPr>
          </w:p>
        </w:tc>
      </w:tr>
      <w:tr w:rsidR="00245583" w:rsidRPr="000D02EE" w:rsidTr="009C1D0F">
        <w:trPr>
          <w:trHeight w:val="227"/>
          <w:jc w:val="center"/>
        </w:trPr>
        <w:tc>
          <w:tcPr>
            <w:tcW w:w="2341" w:type="dxa"/>
            <w:vMerge w:val="restart"/>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 xml:space="preserve">　　矿产资源开发与保护</w:t>
            </w:r>
          </w:p>
        </w:tc>
        <w:tc>
          <w:tcPr>
            <w:tcW w:w="1276" w:type="dxa"/>
            <w:vMerge w:val="restart"/>
            <w:vAlign w:val="center"/>
          </w:tcPr>
          <w:p w:rsidR="00245583" w:rsidRPr="000D02EE" w:rsidRDefault="00245583" w:rsidP="00820FD1">
            <w:pPr>
              <w:spacing w:line="300" w:lineRule="exact"/>
              <w:jc w:val="left"/>
              <w:rPr>
                <w:rFonts w:ascii="仿宋" w:eastAsia="仿宋" w:hAnsi="仿宋"/>
                <w:szCs w:val="20"/>
              </w:rPr>
            </w:pPr>
            <w:r w:rsidRPr="000D02EE">
              <w:rPr>
                <w:rFonts w:ascii="仿宋" w:eastAsia="仿宋" w:hAnsi="仿宋"/>
                <w:szCs w:val="20"/>
              </w:rPr>
              <w:t>168.89</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组织实施县级矿业权审批登记发证的管理工作，编制实施矿业权设置方案，矿产资源保护和保护性开采特定矿种的管理事项，下达开采总量控制指标，管理矿业权市场，调处重大矿业权权属纠纷。</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促进我县矿业权设置科学合理布局，保障和促进矿产资源的合理开发利用，为我县矿产资源的可持续发展提供保障。</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提交的查明矿产地个数</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重大矿业权权属纠纷有效处理率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统计分析率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全县矿产资源勘查实施方案审查完成率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可供进一步勘查工作基地个数</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3</w:t>
            </w:r>
            <w:r w:rsidRPr="000D02EE">
              <w:rPr>
                <w:rFonts w:ascii="仿宋" w:eastAsia="仿宋" w:hAnsi="仿宋" w:hint="eastAsia"/>
                <w:sz w:val="18"/>
                <w:szCs w:val="18"/>
              </w:rPr>
              <w:t>处及以上</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2</w:t>
            </w:r>
            <w:r w:rsidRPr="000D02EE">
              <w:rPr>
                <w:rFonts w:ascii="仿宋" w:eastAsia="仿宋" w:hAnsi="仿宋" w:hint="eastAsia"/>
                <w:sz w:val="18"/>
                <w:szCs w:val="18"/>
              </w:rPr>
              <w:t>处</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1</w:t>
            </w:r>
            <w:r w:rsidRPr="000D02EE">
              <w:rPr>
                <w:rFonts w:ascii="仿宋" w:eastAsia="仿宋" w:hAnsi="仿宋" w:hint="eastAsia"/>
                <w:sz w:val="18"/>
                <w:szCs w:val="18"/>
              </w:rPr>
              <w:t>处</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w:t>
            </w:r>
            <w:r w:rsidRPr="000D02EE">
              <w:rPr>
                <w:rFonts w:ascii="仿宋" w:eastAsia="仿宋" w:hAnsi="仿宋" w:hint="eastAsia"/>
                <w:sz w:val="18"/>
                <w:szCs w:val="18"/>
              </w:rPr>
              <w:t>处</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地勘成果统计率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地勘项目管理和监管工作完成率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勘查设计工作量完成率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矿产资源储量管理基础工作完成率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矿产资源勘查和开发利用督察工作完成率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地质遗迹保护率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全县矿产资源勘查实施方案审查完成率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矿山环境动态数据库建设工作完成率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地质灾害预警预报能力</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防治方案制定率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c>
          <w:tcPr>
            <w:tcW w:w="737" w:type="dxa"/>
            <w:vAlign w:val="center"/>
          </w:tcPr>
          <w:p w:rsidR="00245583" w:rsidRPr="000D02EE" w:rsidRDefault="00245583" w:rsidP="008E26DD">
            <w:pPr>
              <w:spacing w:line="300" w:lineRule="exact"/>
              <w:jc w:val="left"/>
              <w:rPr>
                <w:rFonts w:ascii="仿宋" w:eastAsia="仿宋" w:hAnsi="仿宋"/>
                <w:sz w:val="18"/>
                <w:szCs w:val="18"/>
              </w:rPr>
            </w:pP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全县地质灾害详细调查、数据库建设与综合研究工作完成率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地质灾害监测点排查、核查率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地下水、地面沉降监测网络建设与监测率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[0,85%</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浅层地温能调查评价完成率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[0,85%</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监视监测海域使用情况信息及时掌握率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r w:rsidRPr="000D02EE">
              <w:rPr>
                <w:rFonts w:ascii="仿宋" w:eastAsia="仿宋" w:hAnsi="仿宋" w:hint="eastAsia"/>
                <w:sz w:val="18"/>
                <w:szCs w:val="18"/>
              </w:rPr>
              <w:t>）</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[0,80%</w:t>
            </w:r>
            <w:r w:rsidRPr="000D02EE">
              <w:rPr>
                <w:rFonts w:ascii="仿宋" w:eastAsia="仿宋" w:hAnsi="仿宋" w:hint="eastAsia"/>
                <w:sz w:val="18"/>
                <w:szCs w:val="18"/>
              </w:rPr>
              <w:t>）</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发布海域使用权统计及用海信息及时准确率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监视监测海域使用情况信息及时掌握率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海洋生态环境保护与建设完成率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全县海洋环境监测与评价完成率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填报《海洋生产总值核算制度》、《海洋统计报表制度》相关报表次数</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[60%,80%)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[0,60%)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全县海岛监视监测系统业务化运行实现率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[60%,80%)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[0,60%)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海岛使用情况调查完成率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[75%,85%)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[0,75%)</w:t>
            </w:r>
          </w:p>
        </w:tc>
      </w:tr>
      <w:tr w:rsidR="00245583" w:rsidRPr="000D02EE" w:rsidTr="009C1D0F">
        <w:trPr>
          <w:trHeight w:val="227"/>
          <w:jc w:val="center"/>
        </w:trPr>
        <w:tc>
          <w:tcPr>
            <w:tcW w:w="2341" w:type="dxa"/>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国土资源执法与监察</w:t>
            </w:r>
          </w:p>
        </w:tc>
        <w:tc>
          <w:tcPr>
            <w:tcW w:w="1276" w:type="dxa"/>
            <w:vAlign w:val="center"/>
          </w:tcPr>
          <w:p w:rsidR="00245583" w:rsidRPr="000D02EE" w:rsidRDefault="00245583" w:rsidP="00820FD1">
            <w:pPr>
              <w:spacing w:line="300" w:lineRule="exact"/>
              <w:jc w:val="left"/>
              <w:rPr>
                <w:rFonts w:ascii="仿宋" w:eastAsia="仿宋" w:hAnsi="仿宋"/>
                <w:szCs w:val="20"/>
              </w:rPr>
            </w:pPr>
            <w:r w:rsidRPr="000D02EE">
              <w:rPr>
                <w:rFonts w:ascii="仿宋" w:eastAsia="仿宋" w:hAnsi="仿宋"/>
                <w:szCs w:val="20"/>
              </w:rPr>
              <w:t>160.00</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强化县级国土资源执法监察工作</w:t>
            </w:r>
            <w:r w:rsidRPr="000D02EE">
              <w:rPr>
                <w:rFonts w:ascii="仿宋" w:eastAsia="仿宋" w:hAnsi="仿宋"/>
                <w:sz w:val="18"/>
                <w:szCs w:val="18"/>
              </w:rPr>
              <w:t>,</w:t>
            </w:r>
            <w:r w:rsidRPr="000D02EE">
              <w:rPr>
                <w:rFonts w:ascii="仿宋" w:eastAsia="仿宋" w:hAnsi="仿宋" w:hint="eastAsia"/>
                <w:sz w:val="18"/>
                <w:szCs w:val="18"/>
              </w:rPr>
              <w:t>提高国土资源执法能力。</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进一步加大执法监督力度。</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r>
      <w:tr w:rsidR="00245583" w:rsidRPr="000D02EE" w:rsidTr="009C1D0F">
        <w:trPr>
          <w:trHeight w:val="227"/>
          <w:jc w:val="center"/>
        </w:trPr>
        <w:tc>
          <w:tcPr>
            <w:tcW w:w="2341" w:type="dxa"/>
            <w:vMerge w:val="restart"/>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 xml:space="preserve">　　国土资源执法监察</w:t>
            </w:r>
          </w:p>
        </w:tc>
        <w:tc>
          <w:tcPr>
            <w:tcW w:w="1276" w:type="dxa"/>
            <w:vMerge w:val="restart"/>
            <w:vAlign w:val="center"/>
          </w:tcPr>
          <w:p w:rsidR="00245583" w:rsidRPr="000D02EE" w:rsidRDefault="00245583" w:rsidP="00820FD1">
            <w:pPr>
              <w:spacing w:line="300" w:lineRule="exact"/>
              <w:jc w:val="left"/>
              <w:rPr>
                <w:rFonts w:ascii="仿宋" w:eastAsia="仿宋" w:hAnsi="仿宋"/>
                <w:szCs w:val="20"/>
              </w:rPr>
            </w:pPr>
            <w:r w:rsidRPr="000D02EE">
              <w:rPr>
                <w:rFonts w:ascii="仿宋" w:eastAsia="仿宋" w:hAnsi="仿宋"/>
                <w:szCs w:val="20"/>
              </w:rPr>
              <w:t>160.00</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组织各级国土资源（海洋）执法监察部门，落实巡查、巡航制度，及时发现、制止违法行为。依法查处案件，开展卫片执法监督检查，协调、联络国家土地督察机构，推进国土资源基层所标准化建设。</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组织国土资源（海洋）执法监察部门，及时发现、制止违法行为。依法查处案件，开展卫片执法监督检查，协调、联络土地督察机构，推进国土资源基层所标准化建设。</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重大典型违法案件调查反馈率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专项执法工作开展完成率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土地、矿产卫片执法监督检查各项任务完成率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(99%,100%]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(95%,99%]</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[0,90%]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12336</w:t>
            </w:r>
            <w:r w:rsidRPr="000D02EE">
              <w:rPr>
                <w:rFonts w:ascii="仿宋" w:eastAsia="仿宋" w:hAnsi="仿宋" w:hint="eastAsia"/>
                <w:sz w:val="18"/>
                <w:szCs w:val="18"/>
              </w:rPr>
              <w:t>等违法举报督办案件反馈率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[80%,90%)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[70%,80%)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[0,70%)</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2976" w:type="dxa"/>
            <w:vMerge/>
            <w:vAlign w:val="center"/>
          </w:tcPr>
          <w:p w:rsidR="00245583" w:rsidRPr="000D02EE" w:rsidRDefault="00245583" w:rsidP="00820FD1">
            <w:pPr>
              <w:spacing w:line="300" w:lineRule="exact"/>
              <w:jc w:val="left"/>
              <w:rPr>
                <w:rFonts w:ascii="仿宋" w:eastAsia="仿宋" w:hAnsi="仿宋"/>
                <w:szCs w:val="20"/>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受理造成矿产资源破坏价值鉴定申请鉴定结论率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国土资源政务管理</w:t>
            </w:r>
          </w:p>
        </w:tc>
        <w:tc>
          <w:tcPr>
            <w:tcW w:w="12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1173.97</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负责国土资源系统综合业务管理和机关综合事务管理。</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进一步增强国土资源（海洋）管理能力。</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c>
          <w:tcPr>
            <w:tcW w:w="737" w:type="dxa"/>
            <w:vAlign w:val="center"/>
          </w:tcPr>
          <w:p w:rsidR="00245583" w:rsidRPr="000D02EE" w:rsidRDefault="00245583" w:rsidP="00820FD1">
            <w:pPr>
              <w:spacing w:line="300" w:lineRule="exact"/>
              <w:jc w:val="center"/>
              <w:rPr>
                <w:rFonts w:ascii="仿宋" w:eastAsia="仿宋" w:hAnsi="仿宋"/>
                <w:sz w:val="18"/>
                <w:szCs w:val="18"/>
              </w:rPr>
            </w:pPr>
          </w:p>
        </w:tc>
      </w:tr>
      <w:tr w:rsidR="00245583" w:rsidRPr="000D02EE" w:rsidTr="00F86416">
        <w:trPr>
          <w:trHeight w:val="2973"/>
          <w:jc w:val="center"/>
        </w:trPr>
        <w:tc>
          <w:tcPr>
            <w:tcW w:w="2341" w:type="dxa"/>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 xml:space="preserve">　　综合业务管理</w:t>
            </w:r>
          </w:p>
        </w:tc>
        <w:tc>
          <w:tcPr>
            <w:tcW w:w="12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132.50</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制定编制县级国土资源规划，制定相关政策法规，开展国土资源科技发展研究等。</w:t>
            </w:r>
          </w:p>
        </w:tc>
        <w:tc>
          <w:tcPr>
            <w:tcW w:w="2976"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规范做好国土资源（海洋）各类规划编制和实施，用地计划、用地预审管理，工矿废弃地复垦利用试点，绿色矿山、示范基地建设，全面推行国土资源（海洋）工作依法行政，推动普法工作落实，做好行政复议、行政应诉工作，推进国土资源（海洋）科技的应用和推广。</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综合业务管理工作完成率</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restart"/>
            <w:vAlign w:val="center"/>
          </w:tcPr>
          <w:p w:rsidR="00245583" w:rsidRPr="000D02EE" w:rsidRDefault="00245583" w:rsidP="00820FD1">
            <w:pPr>
              <w:spacing w:line="300" w:lineRule="exact"/>
              <w:jc w:val="left"/>
              <w:rPr>
                <w:rFonts w:ascii="仿宋" w:eastAsia="仿宋" w:hAnsi="仿宋"/>
                <w:b/>
                <w:szCs w:val="20"/>
              </w:rPr>
            </w:pPr>
            <w:r w:rsidRPr="000D02EE">
              <w:rPr>
                <w:rFonts w:ascii="仿宋" w:eastAsia="仿宋" w:hAnsi="仿宋" w:hint="eastAsia"/>
                <w:b/>
                <w:szCs w:val="20"/>
              </w:rPr>
              <w:t xml:space="preserve">　　综合事务管理</w:t>
            </w:r>
          </w:p>
        </w:tc>
        <w:tc>
          <w:tcPr>
            <w:tcW w:w="12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sz w:val="18"/>
                <w:szCs w:val="18"/>
              </w:rPr>
              <w:t>1041.47</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做好国土资源相关综合性事务管理，保证行政工作高效有序运行。</w:t>
            </w:r>
          </w:p>
        </w:tc>
        <w:tc>
          <w:tcPr>
            <w:tcW w:w="2976" w:type="dxa"/>
            <w:vMerge w:val="restart"/>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规范做好国土资源（海洋）各类规划编制和实施，全面推行国土资源（海洋）工作依法行政，推动普法工作落实，做好行政复议、行政应诉工作，推进国土资源（海洋）科技的应用和推广。</w:t>
            </w: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国土资源（海洋）信息安全体系建设</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国土资源（海洋）管理网络体系及相关数据、档案、信息服务管理</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b/>
                <w:szCs w:val="20"/>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国土资源（海洋）宣传工作，及相关资料编写发布</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20FD1">
            <w:pPr>
              <w:spacing w:line="300" w:lineRule="exact"/>
              <w:jc w:val="center"/>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国土资源（海洋）财务管理工作完成率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项目用地预审率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国土资源（海洋）业务相关规划编制、修订率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国土资源（海洋）科技发展研究建设及外事交流活动完成率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[0,85%)</w:t>
            </w:r>
          </w:p>
        </w:tc>
      </w:tr>
      <w:tr w:rsidR="00245583" w:rsidRPr="000D02EE" w:rsidTr="009C1D0F">
        <w:trPr>
          <w:trHeight w:val="227"/>
          <w:jc w:val="center"/>
        </w:trPr>
        <w:tc>
          <w:tcPr>
            <w:tcW w:w="2341"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2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2976" w:type="dxa"/>
            <w:vMerge/>
            <w:vAlign w:val="center"/>
          </w:tcPr>
          <w:p w:rsidR="00245583" w:rsidRPr="000D02EE" w:rsidRDefault="00245583" w:rsidP="00820FD1">
            <w:pPr>
              <w:spacing w:line="300" w:lineRule="exact"/>
              <w:jc w:val="left"/>
              <w:rPr>
                <w:rFonts w:ascii="仿宋" w:eastAsia="仿宋" w:hAnsi="仿宋"/>
                <w:sz w:val="18"/>
                <w:szCs w:val="18"/>
              </w:rPr>
            </w:pPr>
          </w:p>
        </w:tc>
        <w:tc>
          <w:tcPr>
            <w:tcW w:w="1417" w:type="dxa"/>
            <w:vAlign w:val="center"/>
          </w:tcPr>
          <w:p w:rsidR="00245583" w:rsidRPr="000D02EE" w:rsidRDefault="00245583" w:rsidP="00820FD1">
            <w:pPr>
              <w:spacing w:line="300" w:lineRule="exact"/>
              <w:jc w:val="left"/>
              <w:rPr>
                <w:rFonts w:ascii="仿宋" w:eastAsia="仿宋" w:hAnsi="仿宋"/>
                <w:sz w:val="18"/>
                <w:szCs w:val="18"/>
              </w:rPr>
            </w:pPr>
            <w:r w:rsidRPr="000D02EE">
              <w:rPr>
                <w:rFonts w:ascii="仿宋" w:eastAsia="仿宋" w:hAnsi="仿宋" w:hint="eastAsia"/>
                <w:sz w:val="18"/>
                <w:szCs w:val="18"/>
              </w:rPr>
              <w:t>国土资源（海洋）业务管理综合统计及制度研究完成率</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[95%,100%]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[90%,95%)</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[85%,90%)</w:t>
            </w:r>
          </w:p>
        </w:tc>
        <w:tc>
          <w:tcPr>
            <w:tcW w:w="737" w:type="dxa"/>
            <w:vAlign w:val="center"/>
          </w:tcPr>
          <w:p w:rsidR="00245583" w:rsidRPr="000D02EE" w:rsidRDefault="00245583" w:rsidP="008E26DD">
            <w:pPr>
              <w:spacing w:line="300" w:lineRule="exact"/>
              <w:jc w:val="left"/>
              <w:rPr>
                <w:rFonts w:ascii="仿宋" w:eastAsia="仿宋" w:hAnsi="仿宋"/>
                <w:sz w:val="18"/>
                <w:szCs w:val="18"/>
              </w:rPr>
            </w:pPr>
            <w:r w:rsidRPr="000D02EE">
              <w:rPr>
                <w:rFonts w:ascii="仿宋" w:eastAsia="仿宋" w:hAnsi="仿宋"/>
                <w:sz w:val="18"/>
                <w:szCs w:val="18"/>
              </w:rPr>
              <w:t>[0,85%)</w:t>
            </w:r>
          </w:p>
        </w:tc>
      </w:tr>
      <w:bookmarkEnd w:id="0"/>
    </w:tbl>
    <w:p w:rsidR="00245583" w:rsidRDefault="00245583" w:rsidP="000D02EE">
      <w:pPr>
        <w:autoSpaceDE w:val="0"/>
        <w:autoSpaceDN w:val="0"/>
        <w:adjustRightInd w:val="0"/>
        <w:ind w:firstLineChars="200" w:firstLine="640"/>
        <w:jc w:val="left"/>
        <w:rPr>
          <w:rFonts w:ascii="黑体" w:eastAsia="黑体" w:hAnsi="黑体"/>
          <w:sz w:val="32"/>
          <w:szCs w:val="32"/>
        </w:rPr>
      </w:pPr>
    </w:p>
    <w:p w:rsidR="00245583" w:rsidRPr="00925753" w:rsidRDefault="00245583" w:rsidP="000D02EE">
      <w:pPr>
        <w:autoSpaceDE w:val="0"/>
        <w:autoSpaceDN w:val="0"/>
        <w:adjustRightInd w:val="0"/>
        <w:ind w:firstLineChars="200" w:firstLine="640"/>
        <w:jc w:val="left"/>
        <w:rPr>
          <w:rFonts w:ascii="黑体" w:eastAsia="黑体" w:hAnsi="黑体"/>
          <w:sz w:val="32"/>
          <w:szCs w:val="32"/>
        </w:rPr>
      </w:pPr>
      <w:r w:rsidRPr="00925753">
        <w:rPr>
          <w:rFonts w:ascii="黑体" w:eastAsia="黑体" w:hAnsi="黑体" w:hint="eastAsia"/>
          <w:sz w:val="32"/>
          <w:szCs w:val="32"/>
        </w:rPr>
        <w:t>六、政府采购预算情况</w:t>
      </w:r>
    </w:p>
    <w:p w:rsidR="00245583" w:rsidRPr="000D02EE" w:rsidRDefault="00245583" w:rsidP="000D02EE">
      <w:pPr>
        <w:ind w:firstLineChars="200" w:firstLine="640"/>
        <w:outlineLvl w:val="0"/>
        <w:rPr>
          <w:rFonts w:ascii="仿宋" w:eastAsia="仿宋" w:hAnsi="仿宋"/>
          <w:sz w:val="32"/>
          <w:szCs w:val="24"/>
        </w:rPr>
      </w:pPr>
      <w:bookmarkStart w:id="2" w:name="_Toc471398468"/>
      <w:r w:rsidRPr="0009664F">
        <w:rPr>
          <w:rFonts w:ascii="仿宋" w:eastAsia="仿宋" w:hAnsi="仿宋"/>
          <w:sz w:val="32"/>
          <w:szCs w:val="24"/>
        </w:rPr>
        <w:t>2017</w:t>
      </w:r>
      <w:r>
        <w:rPr>
          <w:rFonts w:ascii="仿宋" w:eastAsia="仿宋" w:hAnsi="仿宋" w:hint="eastAsia"/>
          <w:sz w:val="32"/>
          <w:szCs w:val="24"/>
        </w:rPr>
        <w:t>年，霸州市国土资源局</w:t>
      </w:r>
      <w:r w:rsidRPr="0009664F">
        <w:rPr>
          <w:rFonts w:ascii="仿宋" w:eastAsia="仿宋" w:hAnsi="仿宋" w:hint="eastAsia"/>
          <w:sz w:val="32"/>
          <w:szCs w:val="24"/>
        </w:rPr>
        <w:t>安排政府采购预算</w:t>
      </w:r>
      <w:r w:rsidRPr="0009664F">
        <w:rPr>
          <w:rFonts w:ascii="仿宋" w:eastAsia="仿宋" w:hAnsi="仿宋"/>
          <w:sz w:val="32"/>
          <w:szCs w:val="24"/>
        </w:rPr>
        <w:t>8775.98</w:t>
      </w:r>
      <w:r w:rsidRPr="0009664F">
        <w:rPr>
          <w:rFonts w:ascii="仿宋" w:eastAsia="仿宋" w:hAnsi="仿宋" w:hint="eastAsia"/>
          <w:sz w:val="32"/>
          <w:szCs w:val="24"/>
        </w:rPr>
        <w:t>万元。具体内容见下表。</w:t>
      </w:r>
    </w:p>
    <w:p w:rsidR="00245583" w:rsidRPr="000D02EE" w:rsidRDefault="00245583" w:rsidP="001245BB">
      <w:pPr>
        <w:jc w:val="center"/>
        <w:outlineLvl w:val="0"/>
        <w:rPr>
          <w:rFonts w:ascii="仿宋" w:eastAsia="仿宋" w:hAnsi="仿宋"/>
          <w:sz w:val="32"/>
          <w:szCs w:val="24"/>
        </w:rPr>
      </w:pPr>
      <w:r w:rsidRPr="000D02EE">
        <w:rPr>
          <w:rFonts w:ascii="仿宋" w:eastAsia="仿宋" w:hAnsi="仿宋" w:hint="eastAsia"/>
          <w:sz w:val="32"/>
          <w:szCs w:val="24"/>
        </w:rPr>
        <w:t>部门政府采购预算</w:t>
      </w:r>
      <w:bookmarkEnd w:id="2"/>
    </w:p>
    <w:tbl>
      <w:tblPr>
        <w:tblW w:w="51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01"/>
        <w:gridCol w:w="1073"/>
        <w:gridCol w:w="887"/>
        <w:gridCol w:w="971"/>
        <w:gridCol w:w="887"/>
        <w:gridCol w:w="887"/>
        <w:gridCol w:w="951"/>
        <w:gridCol w:w="957"/>
        <w:gridCol w:w="957"/>
        <w:gridCol w:w="957"/>
        <w:gridCol w:w="957"/>
        <w:gridCol w:w="888"/>
        <w:gridCol w:w="888"/>
        <w:gridCol w:w="836"/>
      </w:tblGrid>
      <w:tr w:rsidR="00245583" w:rsidRPr="000D02EE" w:rsidTr="009C1D0F">
        <w:trPr>
          <w:tblHeader/>
          <w:jc w:val="center"/>
        </w:trPr>
        <w:tc>
          <w:tcPr>
            <w:tcW w:w="2820" w:type="pct"/>
            <w:gridSpan w:val="7"/>
            <w:tcBorders>
              <w:top w:val="single" w:sz="6" w:space="0" w:color="FFFFFF"/>
              <w:left w:val="single" w:sz="6" w:space="0" w:color="FFFFFF"/>
              <w:right w:val="single" w:sz="6" w:space="0" w:color="FFFFFF"/>
            </w:tcBorders>
            <w:vAlign w:val="center"/>
          </w:tcPr>
          <w:p w:rsidR="00245583" w:rsidRPr="000D02EE" w:rsidRDefault="00245583" w:rsidP="009C1D0F">
            <w:pPr>
              <w:spacing w:line="300" w:lineRule="exact"/>
              <w:jc w:val="left"/>
              <w:rPr>
                <w:rFonts w:ascii="仿宋" w:eastAsia="仿宋" w:hAnsi="仿宋"/>
                <w:sz w:val="24"/>
                <w:szCs w:val="20"/>
              </w:rPr>
            </w:pPr>
            <w:r w:rsidRPr="000D02EE">
              <w:rPr>
                <w:rFonts w:ascii="仿宋" w:eastAsia="仿宋" w:hAnsi="仿宋"/>
                <w:sz w:val="24"/>
                <w:szCs w:val="20"/>
              </w:rPr>
              <w:t>813</w:t>
            </w:r>
            <w:r w:rsidRPr="000D02EE">
              <w:rPr>
                <w:rFonts w:ascii="仿宋" w:eastAsia="仿宋" w:hAnsi="仿宋" w:hint="eastAsia"/>
                <w:sz w:val="24"/>
                <w:szCs w:val="20"/>
              </w:rPr>
              <w:t>霸州市国土资源局</w:t>
            </w:r>
          </w:p>
        </w:tc>
        <w:tc>
          <w:tcPr>
            <w:tcW w:w="2180" w:type="pct"/>
            <w:gridSpan w:val="7"/>
            <w:tcBorders>
              <w:top w:val="single" w:sz="6" w:space="0" w:color="FFFFFF"/>
              <w:left w:val="single" w:sz="6" w:space="0" w:color="FFFFFF"/>
              <w:right w:val="single" w:sz="6" w:space="0" w:color="FFFFFF"/>
            </w:tcBorders>
            <w:vAlign w:val="center"/>
          </w:tcPr>
          <w:p w:rsidR="00245583" w:rsidRPr="000D02EE" w:rsidRDefault="00245583" w:rsidP="009C1D0F">
            <w:pPr>
              <w:spacing w:line="300" w:lineRule="exact"/>
              <w:jc w:val="right"/>
              <w:rPr>
                <w:rFonts w:ascii="仿宋" w:eastAsia="仿宋" w:hAnsi="仿宋"/>
                <w:sz w:val="24"/>
                <w:szCs w:val="20"/>
              </w:rPr>
            </w:pPr>
            <w:r w:rsidRPr="000D02EE">
              <w:rPr>
                <w:rFonts w:ascii="仿宋" w:eastAsia="仿宋" w:hAnsi="仿宋" w:hint="eastAsia"/>
                <w:sz w:val="24"/>
                <w:szCs w:val="20"/>
              </w:rPr>
              <w:t>单位：万元</w:t>
            </w:r>
          </w:p>
        </w:tc>
      </w:tr>
      <w:tr w:rsidR="00245583" w:rsidRPr="000D02EE" w:rsidTr="009C1D0F">
        <w:trPr>
          <w:tblHeader/>
          <w:jc w:val="center"/>
        </w:trPr>
        <w:tc>
          <w:tcPr>
            <w:tcW w:w="1214" w:type="pct"/>
            <w:gridSpan w:val="2"/>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政府采购项目来源</w:t>
            </w:r>
          </w:p>
        </w:tc>
        <w:tc>
          <w:tcPr>
            <w:tcW w:w="314"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采购物品名称</w:t>
            </w:r>
          </w:p>
        </w:tc>
        <w:tc>
          <w:tcPr>
            <w:tcW w:w="343"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政府采购目录序号</w:t>
            </w:r>
          </w:p>
        </w:tc>
        <w:tc>
          <w:tcPr>
            <w:tcW w:w="314"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数量</w:t>
            </w:r>
            <w:r w:rsidRPr="000D02EE">
              <w:rPr>
                <w:rFonts w:ascii="仿宋" w:eastAsia="仿宋" w:hAnsi="仿宋"/>
                <w:b/>
                <w:szCs w:val="20"/>
              </w:rPr>
              <w:t xml:space="preserve">  </w:t>
            </w:r>
            <w:r w:rsidRPr="000D02EE">
              <w:rPr>
                <w:rFonts w:ascii="仿宋" w:eastAsia="仿宋" w:hAnsi="仿宋" w:hint="eastAsia"/>
                <w:b/>
                <w:szCs w:val="20"/>
              </w:rPr>
              <w:t>单位</w:t>
            </w:r>
          </w:p>
        </w:tc>
        <w:tc>
          <w:tcPr>
            <w:tcW w:w="314"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数量</w:t>
            </w:r>
          </w:p>
        </w:tc>
        <w:tc>
          <w:tcPr>
            <w:tcW w:w="321"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单价</w:t>
            </w:r>
          </w:p>
        </w:tc>
        <w:tc>
          <w:tcPr>
            <w:tcW w:w="2180" w:type="pct"/>
            <w:gridSpan w:val="7"/>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政府采购金额</w:t>
            </w:r>
          </w:p>
        </w:tc>
      </w:tr>
      <w:tr w:rsidR="00245583" w:rsidRPr="000D02EE" w:rsidTr="009C1D0F">
        <w:trPr>
          <w:tblHeader/>
          <w:jc w:val="center"/>
        </w:trPr>
        <w:tc>
          <w:tcPr>
            <w:tcW w:w="836"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项目名称</w:t>
            </w:r>
          </w:p>
        </w:tc>
        <w:tc>
          <w:tcPr>
            <w:tcW w:w="377"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预算资金</w:t>
            </w:r>
          </w:p>
        </w:tc>
        <w:tc>
          <w:tcPr>
            <w:tcW w:w="314"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43"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21"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总计</w:t>
            </w:r>
          </w:p>
        </w:tc>
        <w:tc>
          <w:tcPr>
            <w:tcW w:w="1569" w:type="pct"/>
            <w:gridSpan w:val="5"/>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当年部门预算安排资金</w:t>
            </w:r>
          </w:p>
        </w:tc>
        <w:tc>
          <w:tcPr>
            <w:tcW w:w="297" w:type="pct"/>
            <w:vMerge w:val="restar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其他渠道资金</w:t>
            </w:r>
          </w:p>
        </w:tc>
      </w:tr>
      <w:tr w:rsidR="00245583" w:rsidRPr="000D02EE" w:rsidTr="009C1D0F">
        <w:trPr>
          <w:tblHeader/>
          <w:jc w:val="center"/>
        </w:trPr>
        <w:tc>
          <w:tcPr>
            <w:tcW w:w="836"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77"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43"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21"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Merge/>
            <w:vAlign w:val="center"/>
          </w:tcPr>
          <w:p w:rsidR="00245583" w:rsidRPr="000D02EE" w:rsidRDefault="00245583" w:rsidP="009C1D0F">
            <w:pPr>
              <w:spacing w:line="300" w:lineRule="exact"/>
              <w:jc w:val="left"/>
              <w:outlineLvl w:val="0"/>
              <w:rPr>
                <w:rFonts w:ascii="仿宋" w:eastAsia="仿宋" w:hAnsi="仿宋"/>
                <w:szCs w:val="20"/>
              </w:rPr>
            </w:pPr>
          </w:p>
        </w:tc>
        <w:tc>
          <w:tcPr>
            <w:tcW w:w="314" w:type="pc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合计</w:t>
            </w:r>
          </w:p>
        </w:tc>
        <w:tc>
          <w:tcPr>
            <w:tcW w:w="314" w:type="pc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一般公共预算拨款</w:t>
            </w:r>
          </w:p>
        </w:tc>
        <w:tc>
          <w:tcPr>
            <w:tcW w:w="314" w:type="pc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基金预算拨款</w:t>
            </w:r>
          </w:p>
        </w:tc>
        <w:tc>
          <w:tcPr>
            <w:tcW w:w="314" w:type="pc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财政专户核拨</w:t>
            </w:r>
          </w:p>
        </w:tc>
        <w:tc>
          <w:tcPr>
            <w:tcW w:w="314" w:type="pc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其他来源收入</w:t>
            </w:r>
          </w:p>
        </w:tc>
        <w:tc>
          <w:tcPr>
            <w:tcW w:w="297" w:type="pct"/>
            <w:vMerge/>
            <w:vAlign w:val="center"/>
          </w:tcPr>
          <w:p w:rsidR="00245583" w:rsidRPr="000D02EE" w:rsidRDefault="00245583" w:rsidP="009C1D0F">
            <w:pPr>
              <w:spacing w:line="300" w:lineRule="exact"/>
              <w:jc w:val="left"/>
              <w:outlineLvl w:val="0"/>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center"/>
              <w:rPr>
                <w:rFonts w:ascii="仿宋" w:eastAsia="仿宋" w:hAnsi="仿宋"/>
                <w:b/>
                <w:szCs w:val="20"/>
              </w:rPr>
            </w:pPr>
            <w:r w:rsidRPr="000D02EE">
              <w:rPr>
                <w:rFonts w:ascii="仿宋" w:eastAsia="仿宋" w:hAnsi="仿宋" w:hint="eastAsia"/>
                <w:b/>
                <w:szCs w:val="20"/>
              </w:rPr>
              <w:t>霸州市国土资源局小计</w:t>
            </w:r>
          </w:p>
        </w:tc>
        <w:tc>
          <w:tcPr>
            <w:tcW w:w="377" w:type="pct"/>
            <w:vAlign w:val="center"/>
          </w:tcPr>
          <w:p w:rsidR="00245583" w:rsidRPr="000D02EE" w:rsidRDefault="00245583" w:rsidP="009C1D0F">
            <w:pPr>
              <w:spacing w:line="300" w:lineRule="exact"/>
              <w:jc w:val="right"/>
              <w:rPr>
                <w:rFonts w:ascii="仿宋" w:eastAsia="仿宋" w:hAnsi="仿宋"/>
                <w:b/>
                <w:szCs w:val="20"/>
              </w:rPr>
            </w:pPr>
          </w:p>
        </w:tc>
        <w:tc>
          <w:tcPr>
            <w:tcW w:w="314" w:type="pct"/>
            <w:vAlign w:val="center"/>
          </w:tcPr>
          <w:p w:rsidR="00245583" w:rsidRPr="000D02EE" w:rsidRDefault="00245583" w:rsidP="009C1D0F">
            <w:pPr>
              <w:spacing w:line="300" w:lineRule="exact"/>
              <w:jc w:val="left"/>
              <w:rPr>
                <w:rFonts w:ascii="仿宋" w:eastAsia="仿宋" w:hAnsi="仿宋"/>
                <w:b/>
                <w:szCs w:val="20"/>
              </w:rPr>
            </w:pPr>
          </w:p>
        </w:tc>
        <w:tc>
          <w:tcPr>
            <w:tcW w:w="343" w:type="pct"/>
            <w:vAlign w:val="center"/>
          </w:tcPr>
          <w:p w:rsidR="00245583" w:rsidRPr="000D02EE" w:rsidRDefault="00245583" w:rsidP="009C1D0F">
            <w:pPr>
              <w:spacing w:line="300" w:lineRule="exact"/>
              <w:jc w:val="left"/>
              <w:rPr>
                <w:rFonts w:ascii="仿宋" w:eastAsia="仿宋" w:hAnsi="仿宋"/>
                <w:b/>
                <w:szCs w:val="20"/>
              </w:rPr>
            </w:pPr>
          </w:p>
        </w:tc>
        <w:tc>
          <w:tcPr>
            <w:tcW w:w="314" w:type="pct"/>
            <w:vAlign w:val="center"/>
          </w:tcPr>
          <w:p w:rsidR="00245583" w:rsidRPr="000D02EE" w:rsidRDefault="00245583" w:rsidP="009C1D0F">
            <w:pPr>
              <w:spacing w:line="300" w:lineRule="exact"/>
              <w:jc w:val="left"/>
              <w:rPr>
                <w:rFonts w:ascii="仿宋" w:eastAsia="仿宋" w:hAnsi="仿宋"/>
                <w:b/>
                <w:szCs w:val="20"/>
              </w:rPr>
            </w:pPr>
          </w:p>
        </w:tc>
        <w:tc>
          <w:tcPr>
            <w:tcW w:w="314" w:type="pct"/>
            <w:vAlign w:val="center"/>
          </w:tcPr>
          <w:p w:rsidR="00245583" w:rsidRPr="000D02EE" w:rsidRDefault="00245583" w:rsidP="009C1D0F">
            <w:pPr>
              <w:spacing w:line="300" w:lineRule="exact"/>
              <w:jc w:val="right"/>
              <w:rPr>
                <w:rFonts w:ascii="仿宋" w:eastAsia="仿宋" w:hAnsi="仿宋"/>
                <w:b/>
                <w:szCs w:val="20"/>
              </w:rPr>
            </w:pPr>
          </w:p>
        </w:tc>
        <w:tc>
          <w:tcPr>
            <w:tcW w:w="321" w:type="pct"/>
            <w:vAlign w:val="center"/>
          </w:tcPr>
          <w:p w:rsidR="00245583" w:rsidRPr="000D02EE" w:rsidRDefault="00245583" w:rsidP="009C1D0F">
            <w:pPr>
              <w:spacing w:line="300" w:lineRule="exact"/>
              <w:jc w:val="right"/>
              <w:rPr>
                <w:rFonts w:ascii="仿宋" w:eastAsia="仿宋" w:hAnsi="仿宋"/>
                <w:b/>
                <w:szCs w:val="20"/>
              </w:rPr>
            </w:pPr>
          </w:p>
        </w:tc>
        <w:tc>
          <w:tcPr>
            <w:tcW w:w="314" w:type="pct"/>
            <w:vAlign w:val="center"/>
          </w:tcPr>
          <w:p w:rsidR="00245583" w:rsidRPr="000D02EE" w:rsidRDefault="00245583" w:rsidP="009C1D0F">
            <w:pPr>
              <w:spacing w:line="300" w:lineRule="exact"/>
              <w:jc w:val="right"/>
              <w:rPr>
                <w:rFonts w:ascii="仿宋" w:eastAsia="仿宋" w:hAnsi="仿宋"/>
                <w:b/>
                <w:szCs w:val="20"/>
              </w:rPr>
            </w:pPr>
            <w:r w:rsidRPr="000D02EE">
              <w:rPr>
                <w:rFonts w:ascii="仿宋" w:eastAsia="仿宋" w:hAnsi="仿宋"/>
                <w:b/>
                <w:szCs w:val="20"/>
              </w:rPr>
              <w:t>8775.98</w:t>
            </w:r>
          </w:p>
        </w:tc>
        <w:tc>
          <w:tcPr>
            <w:tcW w:w="314" w:type="pct"/>
            <w:vAlign w:val="center"/>
          </w:tcPr>
          <w:p w:rsidR="00245583" w:rsidRPr="000D02EE" w:rsidRDefault="00245583" w:rsidP="009C1D0F">
            <w:pPr>
              <w:spacing w:line="300" w:lineRule="exact"/>
              <w:jc w:val="right"/>
              <w:rPr>
                <w:rFonts w:ascii="仿宋" w:eastAsia="仿宋" w:hAnsi="仿宋"/>
                <w:b/>
                <w:szCs w:val="20"/>
              </w:rPr>
            </w:pPr>
            <w:r w:rsidRPr="000D02EE">
              <w:rPr>
                <w:rFonts w:ascii="仿宋" w:eastAsia="仿宋" w:hAnsi="仿宋"/>
                <w:b/>
                <w:szCs w:val="20"/>
              </w:rPr>
              <w:t>8775.98</w:t>
            </w:r>
          </w:p>
        </w:tc>
        <w:tc>
          <w:tcPr>
            <w:tcW w:w="314" w:type="pct"/>
            <w:vAlign w:val="center"/>
          </w:tcPr>
          <w:p w:rsidR="00245583" w:rsidRPr="000D02EE" w:rsidRDefault="00245583" w:rsidP="009C1D0F">
            <w:pPr>
              <w:spacing w:line="300" w:lineRule="exact"/>
              <w:jc w:val="right"/>
              <w:rPr>
                <w:rFonts w:ascii="仿宋" w:eastAsia="仿宋" w:hAnsi="仿宋"/>
                <w:b/>
                <w:szCs w:val="20"/>
              </w:rPr>
            </w:pPr>
            <w:r w:rsidRPr="000D02EE">
              <w:rPr>
                <w:rFonts w:ascii="仿宋" w:eastAsia="仿宋" w:hAnsi="仿宋"/>
                <w:b/>
                <w:szCs w:val="20"/>
              </w:rPr>
              <w:t>4083.09</w:t>
            </w:r>
          </w:p>
        </w:tc>
        <w:tc>
          <w:tcPr>
            <w:tcW w:w="314" w:type="pct"/>
            <w:vAlign w:val="center"/>
          </w:tcPr>
          <w:p w:rsidR="00245583" w:rsidRPr="000D02EE" w:rsidRDefault="00245583" w:rsidP="009C1D0F">
            <w:pPr>
              <w:spacing w:line="300" w:lineRule="exact"/>
              <w:jc w:val="right"/>
              <w:rPr>
                <w:rFonts w:ascii="仿宋" w:eastAsia="仿宋" w:hAnsi="仿宋"/>
                <w:b/>
                <w:szCs w:val="20"/>
              </w:rPr>
            </w:pPr>
            <w:r w:rsidRPr="000D02EE">
              <w:rPr>
                <w:rFonts w:ascii="仿宋" w:eastAsia="仿宋" w:hAnsi="仿宋"/>
                <w:b/>
                <w:szCs w:val="20"/>
              </w:rPr>
              <w:t>4692.89</w:t>
            </w:r>
          </w:p>
        </w:tc>
        <w:tc>
          <w:tcPr>
            <w:tcW w:w="314" w:type="pct"/>
            <w:vAlign w:val="center"/>
          </w:tcPr>
          <w:p w:rsidR="00245583" w:rsidRPr="000D02EE" w:rsidRDefault="00245583" w:rsidP="009C1D0F">
            <w:pPr>
              <w:spacing w:line="300" w:lineRule="exact"/>
              <w:jc w:val="right"/>
              <w:rPr>
                <w:rFonts w:ascii="仿宋" w:eastAsia="仿宋" w:hAnsi="仿宋"/>
                <w:b/>
                <w:szCs w:val="20"/>
              </w:rPr>
            </w:pPr>
          </w:p>
        </w:tc>
        <w:tc>
          <w:tcPr>
            <w:tcW w:w="314" w:type="pct"/>
            <w:vAlign w:val="center"/>
          </w:tcPr>
          <w:p w:rsidR="00245583" w:rsidRPr="000D02EE" w:rsidRDefault="00245583" w:rsidP="009C1D0F">
            <w:pPr>
              <w:spacing w:line="300" w:lineRule="exact"/>
              <w:jc w:val="right"/>
              <w:rPr>
                <w:rFonts w:ascii="仿宋" w:eastAsia="仿宋" w:hAnsi="仿宋"/>
                <w:b/>
                <w:szCs w:val="20"/>
              </w:rPr>
            </w:pPr>
          </w:p>
        </w:tc>
        <w:tc>
          <w:tcPr>
            <w:tcW w:w="297" w:type="pct"/>
            <w:vAlign w:val="center"/>
          </w:tcPr>
          <w:p w:rsidR="00245583" w:rsidRPr="000D02EE" w:rsidRDefault="00245583" w:rsidP="009C1D0F">
            <w:pPr>
              <w:spacing w:line="300" w:lineRule="exact"/>
              <w:jc w:val="right"/>
              <w:rPr>
                <w:rFonts w:ascii="仿宋" w:eastAsia="仿宋" w:hAnsi="仿宋"/>
                <w:b/>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2017</w:t>
            </w:r>
            <w:r w:rsidRPr="000D02EE">
              <w:rPr>
                <w:rFonts w:ascii="仿宋" w:eastAsia="仿宋" w:hAnsi="仿宋" w:hint="eastAsia"/>
                <w:szCs w:val="20"/>
              </w:rPr>
              <w:t>年国有土地出让评估、测绘费（耕保、利用）</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资产及其他评估服务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C0805</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2014</w:t>
            </w:r>
            <w:r w:rsidRPr="000D02EE">
              <w:rPr>
                <w:rFonts w:ascii="仿宋" w:eastAsia="仿宋" w:hAnsi="仿宋" w:hint="eastAsia"/>
                <w:szCs w:val="20"/>
              </w:rPr>
              <w:t>年霸州市东杨庄乡等五个乡镇高标准基本农田建设项目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工程</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B</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综合土地整治占补平衡项目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3600.00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供水管道工程和下水道铺设</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B0604</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3600.00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3600.00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3600.00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3600.00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2013</w:t>
            </w:r>
            <w:r w:rsidRPr="000D02EE">
              <w:rPr>
                <w:rFonts w:ascii="仿宋" w:eastAsia="仿宋" w:hAnsi="仿宋" w:hint="eastAsia"/>
                <w:szCs w:val="20"/>
              </w:rPr>
              <w:t>年霸州市杨芬港镇等四乡镇高标准基本农田建设项目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工程</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B</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农民集体土地使用权房产调查经费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500.00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市场调查和民意测验服务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C0807</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500.00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500.00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农村集体土地使用权调查经费（三权调查经费）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541.35</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市场调查和民意测验服务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C0807</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541.35</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541.35</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541.35</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541.35</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霸州市</w:t>
            </w:r>
            <w:r w:rsidRPr="000D02EE">
              <w:rPr>
                <w:rFonts w:ascii="仿宋" w:eastAsia="仿宋" w:hAnsi="仿宋"/>
                <w:szCs w:val="20"/>
              </w:rPr>
              <w:t>2016</w:t>
            </w:r>
            <w:r w:rsidRPr="000D02EE">
              <w:rPr>
                <w:rFonts w:ascii="仿宋" w:eastAsia="仿宋" w:hAnsi="仿宋" w:hint="eastAsia"/>
                <w:szCs w:val="20"/>
              </w:rPr>
              <w:t>年开发区节约集约利用评价更新工作</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28.70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技术测试和分析服务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C0901</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28.70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28.70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28.70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28.70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霸州市</w:t>
            </w:r>
            <w:r w:rsidRPr="000D02EE">
              <w:rPr>
                <w:rFonts w:ascii="仿宋" w:eastAsia="仿宋" w:hAnsi="仿宋"/>
                <w:szCs w:val="20"/>
              </w:rPr>
              <w:t>2017</w:t>
            </w:r>
            <w:r w:rsidRPr="000D02EE">
              <w:rPr>
                <w:rFonts w:ascii="仿宋" w:eastAsia="仿宋" w:hAnsi="仿宋" w:hint="eastAsia"/>
                <w:szCs w:val="20"/>
              </w:rPr>
              <w:t>年国有建设用地供应计划编制</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信息技术咨询服务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C0208</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霸州市城市建设用地节约集约利用评价项目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8.09</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技术测试和分析服务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C0901</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8.09</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8.09</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8.09</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8.09</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综合“温泉之乡”地热调查项目经费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168.89</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市场调查和民意测验服务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C0807</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168.89</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168.89</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168.89</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168.89</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拆违工作经费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150.00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构筑物施工</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B02</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150.00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150.00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150.00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150.00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2017</w:t>
            </w:r>
            <w:r w:rsidRPr="000D02EE">
              <w:rPr>
                <w:rFonts w:ascii="仿宋" w:eastAsia="仿宋" w:hAnsi="仿宋" w:hint="eastAsia"/>
                <w:szCs w:val="20"/>
              </w:rPr>
              <w:t>年度数字霸州地理空间框架建设项目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58.00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数据处理服务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C0203</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58.00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58.00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58.00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58.00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信息化建设经费（信息）</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74.50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信息系统集成实施服务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C0202</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74.50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74.50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74.50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74.50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物业费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22.25</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物业管理服务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C1204</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22.25</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22.25</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22.25</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22.25</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不动产登记信息管理平台、数据灾备项目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运行维护服务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C0206</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房产登记档案数字化项目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数据处理服务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C0203</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70.00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综合物业费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31.62</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物业管理服务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C1204</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31.60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31.60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31.60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31.60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不动产登记信息管理基础平台建设</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410.00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信息系统集成实施服务</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C0202</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410.00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410.00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410.00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410.00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不动产登记档案室建设项目</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160.00</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图书档案设备</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A0204</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日常公用经费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600.87</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通用设备</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A02</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120.00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120.00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120.00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120.00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r w:rsidR="00245583" w:rsidRPr="000D02EE" w:rsidTr="009C1D0F">
        <w:trPr>
          <w:jc w:val="center"/>
        </w:trPr>
        <w:tc>
          <w:tcPr>
            <w:tcW w:w="836"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日常公用经费</w:t>
            </w:r>
          </w:p>
        </w:tc>
        <w:tc>
          <w:tcPr>
            <w:tcW w:w="377"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600.87</w:t>
            </w:r>
          </w:p>
        </w:tc>
        <w:tc>
          <w:tcPr>
            <w:tcW w:w="314"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hint="eastAsia"/>
                <w:szCs w:val="20"/>
              </w:rPr>
              <w:t>其他货物</w:t>
            </w:r>
          </w:p>
        </w:tc>
        <w:tc>
          <w:tcPr>
            <w:tcW w:w="343" w:type="pct"/>
            <w:vAlign w:val="center"/>
          </w:tcPr>
          <w:p w:rsidR="00245583" w:rsidRPr="000D02EE" w:rsidRDefault="00245583" w:rsidP="009C1D0F">
            <w:pPr>
              <w:spacing w:line="300" w:lineRule="exact"/>
              <w:jc w:val="left"/>
              <w:rPr>
                <w:rFonts w:ascii="仿宋" w:eastAsia="仿宋" w:hAnsi="仿宋"/>
                <w:szCs w:val="20"/>
              </w:rPr>
            </w:pPr>
            <w:r w:rsidRPr="000D02EE">
              <w:rPr>
                <w:rFonts w:ascii="仿宋" w:eastAsia="仿宋" w:hAnsi="仿宋"/>
                <w:szCs w:val="20"/>
              </w:rPr>
              <w:t>A99</w:t>
            </w:r>
          </w:p>
        </w:tc>
        <w:tc>
          <w:tcPr>
            <w:tcW w:w="314" w:type="pct"/>
            <w:vAlign w:val="center"/>
          </w:tcPr>
          <w:p w:rsidR="00245583" w:rsidRPr="000D02EE" w:rsidRDefault="00245583" w:rsidP="009C1D0F">
            <w:pPr>
              <w:spacing w:line="300" w:lineRule="exact"/>
              <w:jc w:val="lef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w:t>
            </w:r>
          </w:p>
        </w:tc>
        <w:tc>
          <w:tcPr>
            <w:tcW w:w="321"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162.60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162.60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162.60</w:t>
            </w:r>
          </w:p>
        </w:tc>
        <w:tc>
          <w:tcPr>
            <w:tcW w:w="314" w:type="pct"/>
            <w:vAlign w:val="center"/>
          </w:tcPr>
          <w:p w:rsidR="00245583" w:rsidRPr="000D02EE" w:rsidRDefault="00245583" w:rsidP="009C1D0F">
            <w:pPr>
              <w:spacing w:line="300" w:lineRule="exact"/>
              <w:jc w:val="right"/>
              <w:rPr>
                <w:rFonts w:ascii="仿宋" w:eastAsia="仿宋" w:hAnsi="仿宋"/>
                <w:szCs w:val="20"/>
              </w:rPr>
            </w:pPr>
            <w:r w:rsidRPr="000D02EE">
              <w:rPr>
                <w:rFonts w:ascii="仿宋" w:eastAsia="仿宋" w:hAnsi="仿宋"/>
                <w:szCs w:val="20"/>
              </w:rPr>
              <w:t>162.60</w:t>
            </w: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314" w:type="pct"/>
            <w:vAlign w:val="center"/>
          </w:tcPr>
          <w:p w:rsidR="00245583" w:rsidRPr="000D02EE" w:rsidRDefault="00245583" w:rsidP="009C1D0F">
            <w:pPr>
              <w:spacing w:line="300" w:lineRule="exact"/>
              <w:jc w:val="right"/>
              <w:rPr>
                <w:rFonts w:ascii="仿宋" w:eastAsia="仿宋" w:hAnsi="仿宋"/>
                <w:szCs w:val="20"/>
              </w:rPr>
            </w:pPr>
          </w:p>
        </w:tc>
        <w:tc>
          <w:tcPr>
            <w:tcW w:w="297" w:type="pct"/>
            <w:vAlign w:val="center"/>
          </w:tcPr>
          <w:p w:rsidR="00245583" w:rsidRPr="000D02EE" w:rsidRDefault="00245583" w:rsidP="009C1D0F">
            <w:pPr>
              <w:spacing w:line="300" w:lineRule="exact"/>
              <w:jc w:val="right"/>
              <w:rPr>
                <w:rFonts w:ascii="仿宋" w:eastAsia="仿宋" w:hAnsi="仿宋"/>
                <w:szCs w:val="20"/>
              </w:rPr>
            </w:pPr>
          </w:p>
        </w:tc>
      </w:tr>
    </w:tbl>
    <w:p w:rsidR="00245583" w:rsidRPr="001245BB" w:rsidRDefault="00245583" w:rsidP="000D02EE">
      <w:pPr>
        <w:autoSpaceDE w:val="0"/>
        <w:autoSpaceDN w:val="0"/>
        <w:adjustRightInd w:val="0"/>
        <w:ind w:firstLineChars="200" w:firstLine="640"/>
        <w:jc w:val="left"/>
        <w:rPr>
          <w:rFonts w:ascii="黑体" w:eastAsia="黑体" w:hAnsi="黑体"/>
          <w:sz w:val="32"/>
          <w:szCs w:val="32"/>
        </w:rPr>
      </w:pPr>
      <w:r w:rsidRPr="001245BB">
        <w:rPr>
          <w:rFonts w:ascii="黑体" w:eastAsia="黑体" w:hAnsi="黑体" w:hint="eastAsia"/>
          <w:sz w:val="32"/>
          <w:szCs w:val="32"/>
        </w:rPr>
        <w:t>七、国有资产信息</w:t>
      </w:r>
    </w:p>
    <w:p w:rsidR="00245583" w:rsidRPr="0009664F" w:rsidRDefault="00245583" w:rsidP="000D02EE">
      <w:pPr>
        <w:ind w:firstLineChars="200" w:firstLine="640"/>
        <w:rPr>
          <w:rFonts w:ascii="仿宋" w:eastAsia="仿宋" w:hAnsi="仿宋"/>
          <w:sz w:val="32"/>
          <w:szCs w:val="32"/>
        </w:rPr>
      </w:pPr>
      <w:r w:rsidRPr="00135CC9">
        <w:rPr>
          <w:rFonts w:ascii="仿宋" w:eastAsia="仿宋" w:hAnsi="仿宋" w:hint="eastAsia"/>
          <w:sz w:val="32"/>
          <w:szCs w:val="32"/>
        </w:rPr>
        <w:t>霸州市国土资源局</w:t>
      </w:r>
      <w:r w:rsidRPr="0009664F">
        <w:rPr>
          <w:rFonts w:ascii="仿宋" w:eastAsia="仿宋" w:hAnsi="仿宋" w:hint="eastAsia"/>
          <w:sz w:val="32"/>
          <w:szCs w:val="32"/>
        </w:rPr>
        <w:t>（含所属单位）上年末固定资产金额为</w:t>
      </w:r>
      <w:r w:rsidRPr="0009664F">
        <w:rPr>
          <w:rFonts w:ascii="仿宋" w:eastAsia="仿宋" w:hAnsi="仿宋"/>
          <w:sz w:val="32"/>
          <w:szCs w:val="32"/>
        </w:rPr>
        <w:t>6054.61</w:t>
      </w:r>
      <w:r w:rsidRPr="0009664F">
        <w:rPr>
          <w:rFonts w:ascii="仿宋" w:eastAsia="仿宋" w:hAnsi="仿宋" w:hint="eastAsia"/>
          <w:sz w:val="32"/>
          <w:szCs w:val="32"/>
        </w:rPr>
        <w:t>万元，本年度拟购置固定资产</w:t>
      </w:r>
      <w:r>
        <w:rPr>
          <w:rFonts w:ascii="仿宋" w:eastAsia="仿宋" w:hAnsi="仿宋" w:hint="eastAsia"/>
          <w:sz w:val="32"/>
          <w:szCs w:val="32"/>
        </w:rPr>
        <w:t>主要为通用设备</w:t>
      </w:r>
      <w:r w:rsidRPr="0009664F">
        <w:rPr>
          <w:rFonts w:ascii="仿宋" w:eastAsia="仿宋" w:hAnsi="仿宋" w:hint="eastAsia"/>
          <w:sz w:val="32"/>
          <w:szCs w:val="32"/>
        </w:rPr>
        <w:t>等，已列入政府采购预算。详见下表。</w:t>
      </w:r>
    </w:p>
    <w:p w:rsidR="00245583" w:rsidRPr="0082623C" w:rsidRDefault="00245583" w:rsidP="00BF3BE7">
      <w:pPr>
        <w:ind w:firstLineChars="200" w:firstLine="640"/>
        <w:rPr>
          <w:rFonts w:ascii="仿宋_GB2312" w:eastAsia="仿宋_GB2312" w:hAnsi="黑体"/>
          <w:sz w:val="32"/>
          <w:szCs w:val="32"/>
        </w:rPr>
      </w:pPr>
    </w:p>
    <w:tbl>
      <w:tblPr>
        <w:tblW w:w="13482" w:type="dxa"/>
        <w:tblInd w:w="93" w:type="dxa"/>
        <w:tblLook w:val="00A0"/>
      </w:tblPr>
      <w:tblGrid>
        <w:gridCol w:w="5224"/>
        <w:gridCol w:w="3155"/>
        <w:gridCol w:w="5103"/>
      </w:tblGrid>
      <w:tr w:rsidR="00245583" w:rsidRPr="00B66D11" w:rsidTr="008A270F">
        <w:trPr>
          <w:trHeight w:val="510"/>
        </w:trPr>
        <w:tc>
          <w:tcPr>
            <w:tcW w:w="13482" w:type="dxa"/>
            <w:gridSpan w:val="3"/>
            <w:tcBorders>
              <w:top w:val="nil"/>
              <w:left w:val="nil"/>
              <w:bottom w:val="nil"/>
              <w:right w:val="nil"/>
            </w:tcBorders>
            <w:noWrap/>
            <w:vAlign w:val="center"/>
          </w:tcPr>
          <w:p w:rsidR="00245583" w:rsidRPr="000D02EE" w:rsidRDefault="00245583" w:rsidP="00110475">
            <w:pPr>
              <w:widowControl/>
              <w:jc w:val="center"/>
              <w:rPr>
                <w:rFonts w:ascii="仿宋" w:eastAsia="仿宋" w:hAnsi="仿宋" w:cs="宋体"/>
                <w:kern w:val="0"/>
                <w:sz w:val="22"/>
              </w:rPr>
            </w:pPr>
            <w:r w:rsidRPr="000D02EE">
              <w:rPr>
                <w:rFonts w:ascii="仿宋" w:eastAsia="仿宋" w:hAnsi="仿宋" w:cs="宋体" w:hint="eastAsia"/>
                <w:b/>
                <w:bCs/>
                <w:kern w:val="0"/>
                <w:sz w:val="32"/>
                <w:szCs w:val="32"/>
              </w:rPr>
              <w:t>霸州市国土资源局固定资产占用情况表</w:t>
            </w:r>
          </w:p>
        </w:tc>
      </w:tr>
      <w:tr w:rsidR="00245583" w:rsidRPr="00B66D11" w:rsidTr="00296113">
        <w:trPr>
          <w:trHeight w:val="510"/>
        </w:trPr>
        <w:tc>
          <w:tcPr>
            <w:tcW w:w="8379" w:type="dxa"/>
            <w:gridSpan w:val="2"/>
            <w:tcBorders>
              <w:top w:val="nil"/>
              <w:left w:val="nil"/>
              <w:bottom w:val="nil"/>
              <w:right w:val="nil"/>
            </w:tcBorders>
            <w:noWrap/>
            <w:vAlign w:val="center"/>
          </w:tcPr>
          <w:p w:rsidR="00245583" w:rsidRPr="000D02EE" w:rsidRDefault="00245583" w:rsidP="00CB00A8">
            <w:pPr>
              <w:widowControl/>
              <w:jc w:val="left"/>
              <w:rPr>
                <w:rFonts w:ascii="仿宋" w:eastAsia="仿宋" w:hAnsi="仿宋" w:cs="宋体"/>
                <w:kern w:val="0"/>
                <w:sz w:val="22"/>
              </w:rPr>
            </w:pPr>
            <w:r w:rsidRPr="000D02EE">
              <w:rPr>
                <w:rFonts w:ascii="仿宋" w:eastAsia="仿宋" w:hAnsi="仿宋" w:cs="宋体" w:hint="eastAsia"/>
                <w:kern w:val="0"/>
                <w:sz w:val="22"/>
              </w:rPr>
              <w:t>编制部门：</w:t>
            </w:r>
            <w:r w:rsidRPr="000D02EE">
              <w:rPr>
                <w:rFonts w:ascii="仿宋" w:eastAsia="仿宋" w:hAnsi="仿宋" w:cs="宋体"/>
                <w:kern w:val="0"/>
                <w:sz w:val="22"/>
              </w:rPr>
              <w:t>813</w:t>
            </w:r>
            <w:r w:rsidRPr="000D02EE">
              <w:rPr>
                <w:rFonts w:ascii="仿宋" w:eastAsia="仿宋" w:hAnsi="仿宋" w:cs="宋体" w:hint="eastAsia"/>
                <w:kern w:val="0"/>
                <w:sz w:val="22"/>
              </w:rPr>
              <w:t>霸州市国土资源局</w:t>
            </w:r>
            <w:r w:rsidRPr="000D02EE">
              <w:rPr>
                <w:rFonts w:ascii="仿宋" w:eastAsia="仿宋" w:hAnsi="仿宋" w:cs="宋体"/>
                <w:kern w:val="0"/>
                <w:sz w:val="22"/>
              </w:rPr>
              <w:t xml:space="preserve">  </w:t>
            </w:r>
          </w:p>
        </w:tc>
        <w:tc>
          <w:tcPr>
            <w:tcW w:w="5103" w:type="dxa"/>
            <w:tcBorders>
              <w:top w:val="nil"/>
              <w:left w:val="nil"/>
              <w:bottom w:val="nil"/>
              <w:right w:val="nil"/>
            </w:tcBorders>
            <w:noWrap/>
            <w:vAlign w:val="center"/>
          </w:tcPr>
          <w:p w:rsidR="00245583" w:rsidRPr="000D02EE" w:rsidRDefault="00245583" w:rsidP="00296113">
            <w:pPr>
              <w:widowControl/>
              <w:jc w:val="left"/>
              <w:rPr>
                <w:rFonts w:ascii="仿宋" w:eastAsia="仿宋" w:hAnsi="仿宋" w:cs="宋体"/>
                <w:kern w:val="0"/>
                <w:sz w:val="22"/>
              </w:rPr>
            </w:pPr>
            <w:r w:rsidRPr="000D02EE">
              <w:rPr>
                <w:rFonts w:ascii="仿宋" w:eastAsia="仿宋" w:hAnsi="仿宋" w:cs="宋体" w:hint="eastAsia"/>
                <w:kern w:val="0"/>
                <w:sz w:val="22"/>
              </w:rPr>
              <w:t>截止时间：</w:t>
            </w:r>
            <w:r w:rsidRPr="000D02EE">
              <w:rPr>
                <w:rFonts w:ascii="仿宋" w:eastAsia="仿宋" w:hAnsi="仿宋" w:cs="宋体"/>
                <w:kern w:val="0"/>
                <w:sz w:val="22"/>
              </w:rPr>
              <w:t>2016</w:t>
            </w:r>
            <w:r w:rsidRPr="000D02EE">
              <w:rPr>
                <w:rFonts w:ascii="仿宋" w:eastAsia="仿宋" w:hAnsi="仿宋" w:cs="宋体" w:hint="eastAsia"/>
                <w:kern w:val="0"/>
                <w:sz w:val="22"/>
              </w:rPr>
              <w:t>年</w:t>
            </w:r>
            <w:r w:rsidRPr="000D02EE">
              <w:rPr>
                <w:rFonts w:ascii="仿宋" w:eastAsia="仿宋" w:hAnsi="仿宋" w:cs="宋体"/>
                <w:kern w:val="0"/>
                <w:sz w:val="22"/>
              </w:rPr>
              <w:t>12</w:t>
            </w:r>
            <w:r w:rsidRPr="000D02EE">
              <w:rPr>
                <w:rFonts w:ascii="仿宋" w:eastAsia="仿宋" w:hAnsi="仿宋" w:cs="宋体" w:hint="eastAsia"/>
                <w:kern w:val="0"/>
                <w:sz w:val="22"/>
              </w:rPr>
              <w:t>月</w:t>
            </w:r>
            <w:r w:rsidRPr="000D02EE">
              <w:rPr>
                <w:rFonts w:ascii="仿宋" w:eastAsia="仿宋" w:hAnsi="仿宋" w:cs="宋体"/>
                <w:kern w:val="0"/>
                <w:sz w:val="22"/>
              </w:rPr>
              <w:t>31</w:t>
            </w:r>
            <w:r w:rsidRPr="000D02EE">
              <w:rPr>
                <w:rFonts w:ascii="仿宋" w:eastAsia="仿宋" w:hAnsi="仿宋" w:cs="宋体" w:hint="eastAsia"/>
                <w:kern w:val="0"/>
                <w:sz w:val="22"/>
              </w:rPr>
              <w:t>日</w:t>
            </w:r>
            <w:r w:rsidRPr="000D02EE">
              <w:rPr>
                <w:rFonts w:ascii="仿宋" w:eastAsia="仿宋" w:hAnsi="仿宋" w:cs="宋体"/>
                <w:kern w:val="0"/>
                <w:sz w:val="22"/>
              </w:rPr>
              <w:t xml:space="preserve">  </w:t>
            </w:r>
          </w:p>
        </w:tc>
      </w:tr>
      <w:tr w:rsidR="00245583" w:rsidRPr="00B66D11" w:rsidTr="00296113">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b/>
                <w:bCs/>
                <w:kern w:val="0"/>
                <w:sz w:val="22"/>
              </w:rPr>
            </w:pPr>
            <w:r w:rsidRPr="000D02EE">
              <w:rPr>
                <w:rFonts w:ascii="仿宋" w:eastAsia="仿宋" w:hAnsi="仿宋" w:cs="宋体" w:hint="eastAsia"/>
                <w:b/>
                <w:bCs/>
                <w:kern w:val="0"/>
                <w:sz w:val="22"/>
              </w:rPr>
              <w:t>项</w:t>
            </w:r>
            <w:r w:rsidRPr="000D02EE">
              <w:rPr>
                <w:rFonts w:ascii="仿宋" w:eastAsia="仿宋" w:hAnsi="仿宋" w:cs="宋体"/>
                <w:b/>
                <w:bCs/>
                <w:kern w:val="0"/>
                <w:sz w:val="22"/>
              </w:rPr>
              <w:t xml:space="preserve">   </w:t>
            </w:r>
            <w:r w:rsidRPr="000D02EE">
              <w:rPr>
                <w:rFonts w:ascii="仿宋" w:eastAsia="仿宋" w:hAnsi="仿宋"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b/>
                <w:bCs/>
                <w:kern w:val="0"/>
                <w:sz w:val="22"/>
              </w:rPr>
            </w:pPr>
            <w:r w:rsidRPr="000D02EE">
              <w:rPr>
                <w:rFonts w:ascii="仿宋" w:eastAsia="仿宋" w:hAnsi="仿宋"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b/>
                <w:bCs/>
                <w:kern w:val="0"/>
                <w:sz w:val="22"/>
              </w:rPr>
            </w:pPr>
            <w:r w:rsidRPr="000D02EE">
              <w:rPr>
                <w:rFonts w:ascii="仿宋" w:eastAsia="仿宋" w:hAnsi="仿宋" w:cs="宋体" w:hint="eastAsia"/>
                <w:b/>
                <w:bCs/>
                <w:kern w:val="0"/>
                <w:sz w:val="22"/>
              </w:rPr>
              <w:t>价值（金额单位：万元）</w:t>
            </w:r>
          </w:p>
        </w:tc>
      </w:tr>
      <w:tr w:rsidR="00245583" w:rsidRPr="00B66D11"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w:t>
            </w:r>
          </w:p>
        </w:tc>
        <w:tc>
          <w:tcPr>
            <w:tcW w:w="5103"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6054.61</w:t>
            </w:r>
          </w:p>
        </w:tc>
      </w:tr>
      <w:tr w:rsidR="00245583" w:rsidRPr="00B66D11"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245583" w:rsidRPr="000D02EE" w:rsidRDefault="00245583" w:rsidP="00296113">
            <w:pPr>
              <w:widowControl/>
              <w:jc w:val="left"/>
              <w:rPr>
                <w:rFonts w:ascii="仿宋" w:eastAsia="仿宋" w:hAnsi="仿宋" w:cs="宋体"/>
                <w:kern w:val="0"/>
                <w:sz w:val="22"/>
              </w:rPr>
            </w:pPr>
            <w:r w:rsidRPr="000D02EE">
              <w:rPr>
                <w:rFonts w:ascii="仿宋" w:eastAsia="仿宋" w:hAnsi="仿宋" w:cs="宋体"/>
                <w:kern w:val="0"/>
                <w:sz w:val="22"/>
              </w:rPr>
              <w:t>1</w:t>
            </w:r>
            <w:r w:rsidRPr="000D02EE">
              <w:rPr>
                <w:rFonts w:ascii="仿宋" w:eastAsia="仿宋" w:hAnsi="仿宋"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10945.04</w:t>
            </w:r>
          </w:p>
        </w:tc>
        <w:tc>
          <w:tcPr>
            <w:tcW w:w="5103"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4766.26</w:t>
            </w:r>
          </w:p>
        </w:tc>
      </w:tr>
      <w:tr w:rsidR="00245583" w:rsidRPr="00B66D11"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245583" w:rsidRPr="000D02EE" w:rsidRDefault="00245583" w:rsidP="00296113">
            <w:pPr>
              <w:widowControl/>
              <w:jc w:val="left"/>
              <w:rPr>
                <w:rFonts w:ascii="仿宋" w:eastAsia="仿宋" w:hAnsi="仿宋" w:cs="宋体"/>
                <w:kern w:val="0"/>
                <w:sz w:val="22"/>
              </w:rPr>
            </w:pPr>
            <w:r w:rsidRPr="000D02EE">
              <w:rPr>
                <w:rFonts w:ascii="仿宋" w:eastAsia="仿宋" w:hAnsi="仿宋" w:cs="宋体"/>
                <w:kern w:val="0"/>
                <w:sz w:val="22"/>
              </w:rPr>
              <w:t xml:space="preserve">   </w:t>
            </w:r>
            <w:r w:rsidRPr="000D02EE">
              <w:rPr>
                <w:rFonts w:ascii="仿宋" w:eastAsia="仿宋" w:hAnsi="仿宋"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10397</w:t>
            </w:r>
          </w:p>
        </w:tc>
        <w:tc>
          <w:tcPr>
            <w:tcW w:w="5103"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4716.15</w:t>
            </w:r>
          </w:p>
        </w:tc>
      </w:tr>
      <w:tr w:rsidR="00245583" w:rsidRPr="00B66D11"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245583" w:rsidRPr="000D02EE" w:rsidRDefault="00245583" w:rsidP="00296113">
            <w:pPr>
              <w:widowControl/>
              <w:jc w:val="left"/>
              <w:rPr>
                <w:rFonts w:ascii="仿宋" w:eastAsia="仿宋" w:hAnsi="仿宋" w:cs="宋体"/>
                <w:kern w:val="0"/>
                <w:sz w:val="22"/>
              </w:rPr>
            </w:pPr>
            <w:r w:rsidRPr="000D02EE">
              <w:rPr>
                <w:rFonts w:ascii="仿宋" w:eastAsia="仿宋" w:hAnsi="仿宋" w:cs="宋体"/>
                <w:kern w:val="0"/>
                <w:sz w:val="22"/>
              </w:rPr>
              <w:t>2</w:t>
            </w:r>
            <w:r w:rsidRPr="000D02EE">
              <w:rPr>
                <w:rFonts w:ascii="仿宋" w:eastAsia="仿宋" w:hAnsi="仿宋"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46</w:t>
            </w:r>
          </w:p>
        </w:tc>
        <w:tc>
          <w:tcPr>
            <w:tcW w:w="5103"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614.92</w:t>
            </w:r>
          </w:p>
        </w:tc>
      </w:tr>
      <w:tr w:rsidR="00245583" w:rsidRPr="00B66D11" w:rsidTr="002645FB">
        <w:trPr>
          <w:trHeight w:val="645"/>
        </w:trPr>
        <w:tc>
          <w:tcPr>
            <w:tcW w:w="5224" w:type="dxa"/>
            <w:tcBorders>
              <w:top w:val="nil"/>
              <w:left w:val="single" w:sz="4" w:space="0" w:color="auto"/>
              <w:bottom w:val="single" w:sz="4" w:space="0" w:color="auto"/>
              <w:right w:val="single" w:sz="4" w:space="0" w:color="auto"/>
            </w:tcBorders>
            <w:vAlign w:val="center"/>
          </w:tcPr>
          <w:p w:rsidR="00245583" w:rsidRPr="000D02EE" w:rsidRDefault="00245583" w:rsidP="00296113">
            <w:pPr>
              <w:widowControl/>
              <w:jc w:val="left"/>
              <w:rPr>
                <w:rFonts w:ascii="仿宋" w:eastAsia="仿宋" w:hAnsi="仿宋" w:cs="宋体"/>
                <w:kern w:val="0"/>
                <w:sz w:val="22"/>
              </w:rPr>
            </w:pPr>
            <w:r w:rsidRPr="000D02EE">
              <w:rPr>
                <w:rFonts w:ascii="仿宋" w:eastAsia="仿宋" w:hAnsi="仿宋" w:cs="宋体"/>
                <w:kern w:val="0"/>
                <w:sz w:val="22"/>
              </w:rPr>
              <w:t>3</w:t>
            </w:r>
            <w:r w:rsidRPr="000D02EE">
              <w:rPr>
                <w:rFonts w:ascii="仿宋" w:eastAsia="仿宋" w:hAnsi="仿宋" w:cs="宋体" w:hint="eastAsia"/>
                <w:kern w:val="0"/>
                <w:sz w:val="22"/>
              </w:rPr>
              <w:t>、单价在</w:t>
            </w:r>
            <w:r w:rsidRPr="000D02EE">
              <w:rPr>
                <w:rFonts w:ascii="仿宋" w:eastAsia="仿宋" w:hAnsi="仿宋" w:cs="宋体"/>
                <w:kern w:val="0"/>
                <w:sz w:val="22"/>
              </w:rPr>
              <w:t>20</w:t>
            </w:r>
            <w:r w:rsidRPr="000D02EE">
              <w:rPr>
                <w:rFonts w:ascii="仿宋" w:eastAsia="仿宋" w:hAnsi="仿宋"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p>
        </w:tc>
        <w:tc>
          <w:tcPr>
            <w:tcW w:w="5103"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p>
        </w:tc>
      </w:tr>
      <w:tr w:rsidR="00245583" w:rsidRPr="00B66D11" w:rsidTr="002645FB">
        <w:trPr>
          <w:trHeight w:val="645"/>
        </w:trPr>
        <w:tc>
          <w:tcPr>
            <w:tcW w:w="5224" w:type="dxa"/>
            <w:tcBorders>
              <w:top w:val="nil"/>
              <w:left w:val="single" w:sz="4" w:space="0" w:color="auto"/>
              <w:bottom w:val="single" w:sz="4" w:space="0" w:color="auto"/>
              <w:right w:val="single" w:sz="4" w:space="0" w:color="auto"/>
            </w:tcBorders>
            <w:noWrap/>
            <w:vAlign w:val="center"/>
          </w:tcPr>
          <w:p w:rsidR="00245583" w:rsidRPr="000D02EE" w:rsidRDefault="00245583" w:rsidP="00296113">
            <w:pPr>
              <w:widowControl/>
              <w:jc w:val="left"/>
              <w:rPr>
                <w:rFonts w:ascii="仿宋" w:eastAsia="仿宋" w:hAnsi="仿宋" w:cs="宋体"/>
                <w:kern w:val="0"/>
                <w:sz w:val="22"/>
              </w:rPr>
            </w:pPr>
            <w:r w:rsidRPr="000D02EE">
              <w:rPr>
                <w:rFonts w:ascii="仿宋" w:eastAsia="仿宋" w:hAnsi="仿宋" w:cs="宋体"/>
                <w:kern w:val="0"/>
                <w:sz w:val="22"/>
              </w:rPr>
              <w:t>4</w:t>
            </w:r>
            <w:r w:rsidRPr="000D02EE">
              <w:rPr>
                <w:rFonts w:ascii="仿宋" w:eastAsia="仿宋" w:hAnsi="仿宋"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p>
        </w:tc>
        <w:tc>
          <w:tcPr>
            <w:tcW w:w="5103" w:type="dxa"/>
            <w:tcBorders>
              <w:top w:val="nil"/>
              <w:left w:val="nil"/>
              <w:bottom w:val="single" w:sz="4" w:space="0" w:color="auto"/>
              <w:right w:val="single" w:sz="4" w:space="0" w:color="auto"/>
            </w:tcBorders>
            <w:noWrap/>
            <w:vAlign w:val="center"/>
          </w:tcPr>
          <w:p w:rsidR="00245583" w:rsidRPr="000D02EE" w:rsidRDefault="00245583" w:rsidP="00296113">
            <w:pPr>
              <w:widowControl/>
              <w:jc w:val="center"/>
              <w:rPr>
                <w:rFonts w:ascii="仿宋" w:eastAsia="仿宋" w:hAnsi="仿宋" w:cs="宋体"/>
                <w:kern w:val="0"/>
                <w:sz w:val="22"/>
              </w:rPr>
            </w:pPr>
            <w:r w:rsidRPr="000D02EE">
              <w:rPr>
                <w:rFonts w:ascii="仿宋" w:eastAsia="仿宋" w:hAnsi="仿宋" w:cs="宋体"/>
                <w:kern w:val="0"/>
                <w:sz w:val="22"/>
              </w:rPr>
              <w:t>673.43</w:t>
            </w:r>
          </w:p>
        </w:tc>
      </w:tr>
    </w:tbl>
    <w:p w:rsidR="00245583" w:rsidRDefault="00245583" w:rsidP="00296113">
      <w:pPr>
        <w:rPr>
          <w:rFonts w:ascii="仿宋_GB2312" w:eastAsia="仿宋_GB2312" w:hAnsi="黑体"/>
          <w:color w:val="FF0000"/>
          <w:sz w:val="32"/>
          <w:szCs w:val="32"/>
        </w:rPr>
      </w:pPr>
    </w:p>
    <w:p w:rsidR="00245583" w:rsidRPr="00075D5F" w:rsidRDefault="00245583" w:rsidP="002319CB">
      <w:pPr>
        <w:autoSpaceDE w:val="0"/>
        <w:autoSpaceDN w:val="0"/>
        <w:adjustRightInd w:val="0"/>
        <w:ind w:firstLineChars="200" w:firstLine="640"/>
        <w:jc w:val="left"/>
        <w:rPr>
          <w:rFonts w:ascii="黑体" w:eastAsia="黑体" w:hAnsi="黑体"/>
          <w:sz w:val="32"/>
          <w:szCs w:val="32"/>
        </w:rPr>
      </w:pPr>
      <w:r w:rsidRPr="00075D5F">
        <w:rPr>
          <w:rFonts w:ascii="黑体" w:eastAsia="黑体" w:hAnsi="黑体" w:hint="eastAsia"/>
          <w:sz w:val="32"/>
          <w:szCs w:val="32"/>
        </w:rPr>
        <w:t>八、名词解释</w:t>
      </w:r>
    </w:p>
    <w:p w:rsidR="00245583" w:rsidRPr="00207CAD" w:rsidRDefault="00245583" w:rsidP="00F86416">
      <w:pPr>
        <w:pStyle w:val="Default"/>
        <w:rPr>
          <w:rFonts w:ascii="仿宋_GB2312" w:eastAsia="仿宋_GB2312"/>
          <w:b/>
          <w:bCs/>
          <w:sz w:val="32"/>
          <w:szCs w:val="32"/>
        </w:rPr>
      </w:pPr>
      <w:r>
        <w:rPr>
          <w:b/>
          <w:bCs/>
          <w:sz w:val="32"/>
          <w:szCs w:val="32"/>
        </w:rPr>
        <w:t xml:space="preserve">    </w:t>
      </w:r>
      <w:r w:rsidRPr="00207CAD">
        <w:rPr>
          <w:rFonts w:ascii="仿宋_GB2312" w:eastAsia="仿宋_GB2312"/>
          <w:b/>
          <w:bCs/>
          <w:sz w:val="32"/>
          <w:szCs w:val="32"/>
        </w:rPr>
        <w:t>1</w:t>
      </w:r>
      <w:r w:rsidRPr="00207CAD">
        <w:rPr>
          <w:rFonts w:ascii="仿宋_GB2312" w:eastAsia="仿宋_GB2312" w:hAnsi="FZFangSong-Z02" w:cs="FZFangSong-Z02" w:hint="eastAsia"/>
          <w:sz w:val="32"/>
          <w:szCs w:val="32"/>
        </w:rPr>
        <w:t>、一般公共预算拨款收入：指市级财政当年拨付的资金。</w:t>
      </w:r>
    </w:p>
    <w:p w:rsidR="00245583" w:rsidRPr="00207CAD" w:rsidRDefault="00245583" w:rsidP="00F8641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2</w:t>
      </w:r>
      <w:r w:rsidRPr="00207CAD">
        <w:rPr>
          <w:rFonts w:ascii="仿宋_GB2312" w:eastAsia="仿宋_GB2312" w:hAnsi="FZFangSong-Z02" w:cs="FZFangSong-Z02" w:hint="eastAsia"/>
          <w:sz w:val="32"/>
          <w:szCs w:val="32"/>
        </w:rPr>
        <w:t>、事业收入：指事业单位开展专业业务活动及辅助活动所取得的收入。</w:t>
      </w:r>
    </w:p>
    <w:p w:rsidR="00245583" w:rsidRPr="00207CAD" w:rsidRDefault="00245583" w:rsidP="00F8641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3</w:t>
      </w:r>
      <w:r w:rsidRPr="00207CAD">
        <w:rPr>
          <w:rFonts w:ascii="仿宋_GB2312" w:eastAsia="仿宋_GB2312" w:hAnsi="FZFangSong-Z02" w:cs="FZFangSong-Z02" w:hint="eastAsia"/>
          <w:sz w:val="32"/>
          <w:szCs w:val="32"/>
        </w:rPr>
        <w:t>、其他收入：指除上述</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财政拨款收入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事业收入</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等以外的收入。主要是按规定动用的租房收入、存款利息收入等。</w:t>
      </w:r>
    </w:p>
    <w:p w:rsidR="00245583" w:rsidRPr="00207CAD" w:rsidRDefault="00245583" w:rsidP="00F8641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4</w:t>
      </w:r>
      <w:r w:rsidRPr="00207CAD">
        <w:rPr>
          <w:rFonts w:ascii="仿宋_GB2312" w:eastAsia="仿宋_GB2312" w:hAnsi="FZFangSong-Z02" w:cs="FZFangSong-Z02" w:hint="eastAsia"/>
          <w:sz w:val="32"/>
          <w:szCs w:val="32"/>
        </w:rPr>
        <w:t>、基本支出：</w:t>
      </w:r>
      <w:r w:rsidRPr="00207CAD">
        <w:rPr>
          <w:rFonts w:ascii="仿宋_GB2312" w:eastAsia="仿宋_GB2312" w:hint="eastAsia"/>
          <w:sz w:val="32"/>
          <w:szCs w:val="32"/>
        </w:rPr>
        <w:t>指为保障机构正常运转、完成日常工作任务而发生的人员支出和公用支出。</w:t>
      </w:r>
    </w:p>
    <w:p w:rsidR="00245583" w:rsidRPr="00207CAD" w:rsidRDefault="00245583" w:rsidP="00F86416">
      <w:pPr>
        <w:rPr>
          <w:rFonts w:ascii="仿宋_GB2312" w:eastAsia="仿宋_GB2312"/>
          <w:sz w:val="32"/>
          <w:szCs w:val="32"/>
        </w:rPr>
      </w:pPr>
      <w:r w:rsidRPr="00207CAD">
        <w:rPr>
          <w:rFonts w:ascii="仿宋_GB2312" w:eastAsia="仿宋_GB2312"/>
          <w:b/>
          <w:bCs/>
          <w:sz w:val="32"/>
          <w:szCs w:val="32"/>
        </w:rPr>
        <w:t xml:space="preserve">    5</w:t>
      </w:r>
      <w:r w:rsidRPr="00207CAD">
        <w:rPr>
          <w:rFonts w:ascii="仿宋_GB2312" w:eastAsia="仿宋_GB2312" w:hAnsi="FZFangSong-Z02" w:cs="FZFangSong-Z02" w:hint="eastAsia"/>
          <w:sz w:val="32"/>
          <w:szCs w:val="32"/>
        </w:rPr>
        <w:t>、项目支出：</w:t>
      </w:r>
      <w:r w:rsidRPr="00207CAD">
        <w:rPr>
          <w:rFonts w:ascii="仿宋_GB2312" w:eastAsia="仿宋_GB2312" w:hint="eastAsia"/>
          <w:sz w:val="32"/>
          <w:szCs w:val="32"/>
        </w:rPr>
        <w:t>指在基本支出之外为完成特定行政任务和事业发展目标所发生的支出。</w:t>
      </w:r>
    </w:p>
    <w:p w:rsidR="00245583" w:rsidRPr="00207CAD" w:rsidRDefault="00245583" w:rsidP="00F86416">
      <w:pPr>
        <w:pStyle w:val="Default"/>
        <w:rPr>
          <w:rFonts w:ascii="仿宋_GB2312" w:eastAsia="仿宋_GB2312"/>
          <w:sz w:val="32"/>
          <w:szCs w:val="32"/>
        </w:rPr>
      </w:pPr>
      <w:r w:rsidRPr="00207CAD">
        <w:rPr>
          <w:rFonts w:ascii="仿宋_GB2312" w:eastAsia="仿宋_GB2312"/>
          <w:b/>
          <w:bCs/>
          <w:sz w:val="32"/>
          <w:szCs w:val="32"/>
        </w:rPr>
        <w:t xml:space="preserve">    6</w:t>
      </w:r>
      <w:r w:rsidRPr="00207CAD">
        <w:rPr>
          <w:rFonts w:ascii="仿宋_GB2312" w:eastAsia="仿宋_GB2312" w:hAnsi="FZFangSong-Z02" w:cs="FZFangSong-Z02" w:hint="eastAsia"/>
          <w:sz w:val="32"/>
          <w:szCs w:val="32"/>
        </w:rPr>
        <w:t>、上缴上级支出：</w:t>
      </w:r>
      <w:r w:rsidRPr="00207CAD">
        <w:rPr>
          <w:rFonts w:ascii="仿宋_GB2312" w:eastAsia="仿宋_GB2312" w:hint="eastAsia"/>
          <w:sz w:val="32"/>
          <w:szCs w:val="32"/>
        </w:rPr>
        <w:t>指下级单位上缴上级的支出。</w:t>
      </w:r>
    </w:p>
    <w:p w:rsidR="00245583" w:rsidRPr="00207CAD" w:rsidRDefault="00245583" w:rsidP="00F86416">
      <w:pPr>
        <w:pStyle w:val="Default"/>
        <w:rPr>
          <w:rFonts w:ascii="仿宋_GB2312" w:eastAsia="仿宋_GB2312" w:hAnsi="FZFangSong-Z02" w:cs="FZFangSong-Z02"/>
          <w:sz w:val="32"/>
          <w:szCs w:val="32"/>
        </w:rPr>
      </w:pPr>
      <w:r w:rsidRPr="00207CAD">
        <w:rPr>
          <w:rFonts w:ascii="仿宋_GB2312" w:eastAsia="仿宋_GB2312"/>
          <w:b/>
          <w:bCs/>
          <w:sz w:val="32"/>
          <w:szCs w:val="32"/>
        </w:rPr>
        <w:t xml:space="preserve">    7</w:t>
      </w:r>
      <w:r w:rsidRPr="00207CAD">
        <w:rPr>
          <w:rFonts w:ascii="仿宋_GB2312" w:eastAsia="仿宋_GB2312" w:hAnsi="FZFangSong-Z02" w:cs="FZFangSong-Z02" w:hint="eastAsia"/>
          <w:sz w:val="32"/>
          <w:szCs w:val="32"/>
        </w:rPr>
        <w:t>、</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b/>
          <w:bCs/>
          <w:sz w:val="32"/>
          <w:szCs w:val="32"/>
        </w:rPr>
        <w:t>”</w:t>
      </w:r>
      <w:r w:rsidRPr="00207CAD">
        <w:rPr>
          <w:rFonts w:ascii="仿宋_GB2312" w:eastAsia="仿宋_GB2312" w:hAnsi="FZFangSong-Z02" w:cs="FZFangSong-Z02" w:hint="eastAsia"/>
          <w:sz w:val="32"/>
          <w:szCs w:val="32"/>
        </w:rPr>
        <w:t>经费：纳入市级财政预算管理的</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三公</w:t>
      </w:r>
      <w:r w:rsidRPr="00207CAD">
        <w:rPr>
          <w:rFonts w:ascii="仿宋_GB2312" w:eastAsia="仿宋_GB2312" w:hint="eastAsia"/>
          <w:sz w:val="32"/>
          <w:szCs w:val="32"/>
        </w:rPr>
        <w:t>”</w:t>
      </w:r>
      <w:r w:rsidRPr="00207CAD">
        <w:rPr>
          <w:rFonts w:ascii="仿宋_GB2312" w:eastAsia="仿宋_GB2312" w:hAnsi="FZFangSong-Z0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45583" w:rsidRPr="00F86416" w:rsidRDefault="00245583" w:rsidP="00F86416">
      <w:pPr>
        <w:rPr>
          <w:rFonts w:ascii="仿宋_GB2312" w:eastAsia="仿宋_GB2312" w:hAnsi="FZFangSong-Z02" w:cs="FZFangSong-Z02"/>
          <w:sz w:val="32"/>
          <w:szCs w:val="32"/>
        </w:rPr>
      </w:pPr>
      <w:r w:rsidRPr="00207CAD">
        <w:rPr>
          <w:rFonts w:ascii="仿宋_GB2312" w:eastAsia="仿宋_GB2312"/>
          <w:b/>
          <w:bCs/>
          <w:sz w:val="32"/>
          <w:szCs w:val="32"/>
        </w:rPr>
        <w:t xml:space="preserve">    8</w:t>
      </w:r>
      <w:r w:rsidRPr="00207CAD">
        <w:rPr>
          <w:rFonts w:ascii="仿宋_GB2312" w:eastAsia="仿宋_GB2312" w:hAnsi="FZFangSong-Z02" w:cs="FZFangSong-Z02"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sidRPr="00207CAD">
        <w:rPr>
          <w:rFonts w:ascii="仿宋_GB2312" w:eastAsia="仿宋_GB2312" w:hint="eastAsia"/>
          <w:sz w:val="32"/>
          <w:szCs w:val="32"/>
        </w:rPr>
        <w:t>其他费用。</w:t>
      </w:r>
    </w:p>
    <w:p w:rsidR="00245583" w:rsidRPr="00F55FB6" w:rsidRDefault="00245583" w:rsidP="000D02EE">
      <w:pPr>
        <w:autoSpaceDE w:val="0"/>
        <w:autoSpaceDN w:val="0"/>
        <w:adjustRightInd w:val="0"/>
        <w:ind w:firstLineChars="200" w:firstLine="640"/>
        <w:jc w:val="left"/>
        <w:rPr>
          <w:rFonts w:ascii="黑体" w:eastAsia="黑体" w:hAnsi="黑体"/>
          <w:sz w:val="32"/>
          <w:szCs w:val="32"/>
        </w:rPr>
      </w:pPr>
      <w:r w:rsidRPr="00F55FB6">
        <w:rPr>
          <w:rFonts w:ascii="黑体" w:eastAsia="黑体" w:hAnsi="黑体" w:hint="eastAsia"/>
          <w:sz w:val="32"/>
          <w:szCs w:val="32"/>
        </w:rPr>
        <w:t>九、其它需要说明的事项</w:t>
      </w:r>
    </w:p>
    <w:p w:rsidR="00245583" w:rsidRPr="0009664F" w:rsidRDefault="00245583" w:rsidP="000D02EE">
      <w:pPr>
        <w:ind w:firstLineChars="200" w:firstLine="640"/>
        <w:rPr>
          <w:rFonts w:ascii="仿宋" w:eastAsia="仿宋" w:hAnsi="仿宋"/>
          <w:sz w:val="32"/>
          <w:szCs w:val="32"/>
        </w:rPr>
      </w:pPr>
      <w:r w:rsidRPr="0009664F">
        <w:rPr>
          <w:rFonts w:ascii="仿宋" w:eastAsia="仿宋" w:hAnsi="仿宋" w:hint="eastAsia"/>
          <w:sz w:val="32"/>
          <w:szCs w:val="32"/>
        </w:rPr>
        <w:t>无其它需要说明的事项。</w:t>
      </w:r>
      <w:bookmarkStart w:id="3" w:name="_GoBack"/>
      <w:bookmarkEnd w:id="3"/>
    </w:p>
    <w:sectPr w:rsidR="00245583" w:rsidRPr="0009664F" w:rsidSect="00041109">
      <w:pgSz w:w="16838" w:h="11906" w:orient="landscape" w:code="9"/>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83" w:rsidRDefault="00245583" w:rsidP="008C2BAF">
      <w:r>
        <w:separator/>
      </w:r>
    </w:p>
  </w:endnote>
  <w:endnote w:type="continuationSeparator" w:id="0">
    <w:p w:rsidR="00245583" w:rsidRDefault="00245583" w:rsidP="008C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SimSun-ExtB"/>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方正小标宋_GBK">
    <w:altName w:val="SimSun-ExtB"/>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书宋_GBK">
    <w:altName w:val="SimSun-ExtB"/>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FZFangSong-Z02">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83" w:rsidRDefault="00245583" w:rsidP="008C2BAF">
      <w:r>
        <w:separator/>
      </w:r>
    </w:p>
  </w:footnote>
  <w:footnote w:type="continuationSeparator" w:id="0">
    <w:p w:rsidR="00245583" w:rsidRDefault="00245583" w:rsidP="008C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24629"/>
    <w:rsid w:val="00026D5A"/>
    <w:rsid w:val="00037AF6"/>
    <w:rsid w:val="00041109"/>
    <w:rsid w:val="00045A61"/>
    <w:rsid w:val="00075D5F"/>
    <w:rsid w:val="0009664F"/>
    <w:rsid w:val="000B1045"/>
    <w:rsid w:val="000B2863"/>
    <w:rsid w:val="000C3A19"/>
    <w:rsid w:val="000D02EE"/>
    <w:rsid w:val="000F390A"/>
    <w:rsid w:val="001001D9"/>
    <w:rsid w:val="00102BAC"/>
    <w:rsid w:val="00110475"/>
    <w:rsid w:val="00113260"/>
    <w:rsid w:val="001245BB"/>
    <w:rsid w:val="00135CC9"/>
    <w:rsid w:val="0018479D"/>
    <w:rsid w:val="001B46B6"/>
    <w:rsid w:val="001D505B"/>
    <w:rsid w:val="00207CAD"/>
    <w:rsid w:val="0022785D"/>
    <w:rsid w:val="002319CB"/>
    <w:rsid w:val="00241FD4"/>
    <w:rsid w:val="00245583"/>
    <w:rsid w:val="00251B12"/>
    <w:rsid w:val="002645FB"/>
    <w:rsid w:val="00265B8D"/>
    <w:rsid w:val="00271BC4"/>
    <w:rsid w:val="00296113"/>
    <w:rsid w:val="002A591B"/>
    <w:rsid w:val="002D1CC4"/>
    <w:rsid w:val="002F3E58"/>
    <w:rsid w:val="0030542C"/>
    <w:rsid w:val="00311B7A"/>
    <w:rsid w:val="003A42AA"/>
    <w:rsid w:val="003A4525"/>
    <w:rsid w:val="003B2F30"/>
    <w:rsid w:val="003B56AC"/>
    <w:rsid w:val="003D6E74"/>
    <w:rsid w:val="003E1A7F"/>
    <w:rsid w:val="003E7FC9"/>
    <w:rsid w:val="003F02CB"/>
    <w:rsid w:val="003F6ED1"/>
    <w:rsid w:val="004002D0"/>
    <w:rsid w:val="004415F3"/>
    <w:rsid w:val="00451871"/>
    <w:rsid w:val="00472923"/>
    <w:rsid w:val="004916B2"/>
    <w:rsid w:val="00492224"/>
    <w:rsid w:val="00494FEC"/>
    <w:rsid w:val="004A7785"/>
    <w:rsid w:val="004C6D35"/>
    <w:rsid w:val="004E3066"/>
    <w:rsid w:val="004E74CD"/>
    <w:rsid w:val="00503846"/>
    <w:rsid w:val="0054582C"/>
    <w:rsid w:val="0054768F"/>
    <w:rsid w:val="00555AE6"/>
    <w:rsid w:val="005713E6"/>
    <w:rsid w:val="00573562"/>
    <w:rsid w:val="005862CC"/>
    <w:rsid w:val="005C0C90"/>
    <w:rsid w:val="005D555C"/>
    <w:rsid w:val="005E1418"/>
    <w:rsid w:val="00600990"/>
    <w:rsid w:val="00614A29"/>
    <w:rsid w:val="00630487"/>
    <w:rsid w:val="006F5ADC"/>
    <w:rsid w:val="00703FE4"/>
    <w:rsid w:val="0072472B"/>
    <w:rsid w:val="007437F6"/>
    <w:rsid w:val="00744023"/>
    <w:rsid w:val="0075393C"/>
    <w:rsid w:val="00776C08"/>
    <w:rsid w:val="00783541"/>
    <w:rsid w:val="007B4EE0"/>
    <w:rsid w:val="007C227A"/>
    <w:rsid w:val="007C5C36"/>
    <w:rsid w:val="007E1DA8"/>
    <w:rsid w:val="007F6C26"/>
    <w:rsid w:val="00804214"/>
    <w:rsid w:val="0081572E"/>
    <w:rsid w:val="00820FD1"/>
    <w:rsid w:val="0082623C"/>
    <w:rsid w:val="008334AE"/>
    <w:rsid w:val="00836FED"/>
    <w:rsid w:val="00845CD2"/>
    <w:rsid w:val="008502D8"/>
    <w:rsid w:val="00852B0D"/>
    <w:rsid w:val="00880C30"/>
    <w:rsid w:val="00881692"/>
    <w:rsid w:val="00884780"/>
    <w:rsid w:val="00884EC1"/>
    <w:rsid w:val="00895702"/>
    <w:rsid w:val="008A270F"/>
    <w:rsid w:val="008B3CC5"/>
    <w:rsid w:val="008B760B"/>
    <w:rsid w:val="008C2BAF"/>
    <w:rsid w:val="008D26FA"/>
    <w:rsid w:val="008E26DD"/>
    <w:rsid w:val="008E4261"/>
    <w:rsid w:val="008F4662"/>
    <w:rsid w:val="00902BAF"/>
    <w:rsid w:val="00905D08"/>
    <w:rsid w:val="00905F4C"/>
    <w:rsid w:val="00925753"/>
    <w:rsid w:val="00966C5C"/>
    <w:rsid w:val="00973104"/>
    <w:rsid w:val="00986AED"/>
    <w:rsid w:val="009A2C60"/>
    <w:rsid w:val="009B1FC0"/>
    <w:rsid w:val="009B4669"/>
    <w:rsid w:val="009C1D0F"/>
    <w:rsid w:val="009E2D26"/>
    <w:rsid w:val="009E5DD0"/>
    <w:rsid w:val="00A1266D"/>
    <w:rsid w:val="00A421CD"/>
    <w:rsid w:val="00A43B99"/>
    <w:rsid w:val="00A47B26"/>
    <w:rsid w:val="00A67A33"/>
    <w:rsid w:val="00A72D2E"/>
    <w:rsid w:val="00A911E7"/>
    <w:rsid w:val="00A939D9"/>
    <w:rsid w:val="00AD1B22"/>
    <w:rsid w:val="00B20712"/>
    <w:rsid w:val="00B2225F"/>
    <w:rsid w:val="00B42F3B"/>
    <w:rsid w:val="00B43238"/>
    <w:rsid w:val="00B50A74"/>
    <w:rsid w:val="00B66D11"/>
    <w:rsid w:val="00B7360E"/>
    <w:rsid w:val="00B75216"/>
    <w:rsid w:val="00B90D4B"/>
    <w:rsid w:val="00B91D52"/>
    <w:rsid w:val="00B92235"/>
    <w:rsid w:val="00B9320D"/>
    <w:rsid w:val="00BA1ACD"/>
    <w:rsid w:val="00BB5F08"/>
    <w:rsid w:val="00BC05D5"/>
    <w:rsid w:val="00BC1CEF"/>
    <w:rsid w:val="00BD6E05"/>
    <w:rsid w:val="00BF3BE7"/>
    <w:rsid w:val="00C85417"/>
    <w:rsid w:val="00CA7176"/>
    <w:rsid w:val="00CB00A8"/>
    <w:rsid w:val="00CD2773"/>
    <w:rsid w:val="00CD4C32"/>
    <w:rsid w:val="00CE143B"/>
    <w:rsid w:val="00D030DE"/>
    <w:rsid w:val="00D03769"/>
    <w:rsid w:val="00D0599E"/>
    <w:rsid w:val="00D268E9"/>
    <w:rsid w:val="00D40EC4"/>
    <w:rsid w:val="00D4523B"/>
    <w:rsid w:val="00D56579"/>
    <w:rsid w:val="00D56A7D"/>
    <w:rsid w:val="00D603C7"/>
    <w:rsid w:val="00D900E6"/>
    <w:rsid w:val="00D964D3"/>
    <w:rsid w:val="00D9708D"/>
    <w:rsid w:val="00E14843"/>
    <w:rsid w:val="00E167C7"/>
    <w:rsid w:val="00E213FA"/>
    <w:rsid w:val="00E219D4"/>
    <w:rsid w:val="00E34569"/>
    <w:rsid w:val="00E4508D"/>
    <w:rsid w:val="00E62488"/>
    <w:rsid w:val="00E81411"/>
    <w:rsid w:val="00E81C4F"/>
    <w:rsid w:val="00E834BF"/>
    <w:rsid w:val="00E97252"/>
    <w:rsid w:val="00EC47F6"/>
    <w:rsid w:val="00ED6FF6"/>
    <w:rsid w:val="00EE1B43"/>
    <w:rsid w:val="00F153EF"/>
    <w:rsid w:val="00F55FB6"/>
    <w:rsid w:val="00F66032"/>
    <w:rsid w:val="00F75D90"/>
    <w:rsid w:val="00F86416"/>
    <w:rsid w:val="00F958C2"/>
    <w:rsid w:val="00FA17B2"/>
    <w:rsid w:val="00FB7D00"/>
    <w:rsid w:val="00FD36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1245BB"/>
    <w:rPr>
      <w:rFonts w:ascii="Times New Roman" w:hAnsi="Times New Roman"/>
      <w:szCs w:val="24"/>
    </w:rPr>
  </w:style>
  <w:style w:type="paragraph" w:styleId="TOC2">
    <w:name w:val="toc 2"/>
    <w:basedOn w:val="Normal"/>
    <w:next w:val="Normal"/>
    <w:autoRedefine/>
    <w:uiPriority w:val="99"/>
    <w:rsid w:val="001245BB"/>
    <w:pPr>
      <w:ind w:leftChars="200" w:left="420"/>
    </w:pPr>
    <w:rPr>
      <w:rFonts w:ascii="Times New Roman" w:hAnsi="Times New Roman"/>
      <w:szCs w:val="24"/>
    </w:rPr>
  </w:style>
  <w:style w:type="paragraph" w:styleId="Header">
    <w:name w:val="header"/>
    <w:basedOn w:val="Normal"/>
    <w:link w:val="HeaderChar"/>
    <w:uiPriority w:val="99"/>
    <w:rsid w:val="001245BB"/>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HeaderChar">
    <w:name w:val="Header Char"/>
    <w:basedOn w:val="DefaultParagraphFont"/>
    <w:link w:val="Header"/>
    <w:uiPriority w:val="99"/>
    <w:locked/>
    <w:rsid w:val="001245BB"/>
    <w:rPr>
      <w:rFonts w:ascii="Times New Roman" w:eastAsia="宋体" w:hAnsi="Times New Roman" w:cs="Times New Roman"/>
      <w:sz w:val="18"/>
    </w:rPr>
  </w:style>
  <w:style w:type="paragraph" w:styleId="Footer">
    <w:name w:val="footer"/>
    <w:basedOn w:val="Normal"/>
    <w:link w:val="FooterChar"/>
    <w:uiPriority w:val="99"/>
    <w:rsid w:val="001245BB"/>
    <w:pPr>
      <w:tabs>
        <w:tab w:val="center" w:pos="4153"/>
        <w:tab w:val="right" w:pos="8306"/>
      </w:tabs>
      <w:snapToGrid w:val="0"/>
      <w:jc w:val="left"/>
    </w:pPr>
    <w:rPr>
      <w:rFonts w:ascii="Times New Roman" w:hAnsi="Times New Roman"/>
      <w:kern w:val="0"/>
      <w:sz w:val="18"/>
      <w:szCs w:val="20"/>
    </w:rPr>
  </w:style>
  <w:style w:type="character" w:customStyle="1" w:styleId="FooterChar">
    <w:name w:val="Footer Char"/>
    <w:basedOn w:val="DefaultParagraphFont"/>
    <w:link w:val="Footer"/>
    <w:uiPriority w:val="99"/>
    <w:locked/>
    <w:rsid w:val="001245BB"/>
    <w:rPr>
      <w:rFonts w:ascii="Times New Roman" w:eastAsia="宋体" w:hAnsi="Times New Roman" w:cs="Times New Roman"/>
      <w:sz w:val="18"/>
    </w:rPr>
  </w:style>
  <w:style w:type="paragraph" w:customStyle="1" w:styleId="1">
    <w:name w:val="正文1"/>
    <w:basedOn w:val="Normal"/>
    <w:uiPriority w:val="99"/>
    <w:rsid w:val="004C6D35"/>
    <w:pPr>
      <w:widowControl/>
    </w:pPr>
    <w:rPr>
      <w:noProof/>
      <w:kern w:val="0"/>
      <w:szCs w:val="20"/>
      <w:lang w:eastAsia="en-US"/>
    </w:rPr>
  </w:style>
  <w:style w:type="paragraph" w:customStyle="1" w:styleId="Default">
    <w:name w:val="Default"/>
    <w:uiPriority w:val="99"/>
    <w:rsid w:val="00F86416"/>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51098143">
      <w:marLeft w:val="0"/>
      <w:marRight w:val="0"/>
      <w:marTop w:val="0"/>
      <w:marBottom w:val="0"/>
      <w:divBdr>
        <w:top w:val="none" w:sz="0" w:space="0" w:color="auto"/>
        <w:left w:val="none" w:sz="0" w:space="0" w:color="auto"/>
        <w:bottom w:val="none" w:sz="0" w:space="0" w:color="auto"/>
        <w:right w:val="none" w:sz="0" w:space="0" w:color="auto"/>
      </w:divBdr>
    </w:div>
    <w:div w:id="451098144">
      <w:marLeft w:val="0"/>
      <w:marRight w:val="0"/>
      <w:marTop w:val="0"/>
      <w:marBottom w:val="0"/>
      <w:divBdr>
        <w:top w:val="none" w:sz="0" w:space="0" w:color="auto"/>
        <w:left w:val="none" w:sz="0" w:space="0" w:color="auto"/>
        <w:bottom w:val="none" w:sz="0" w:space="0" w:color="auto"/>
        <w:right w:val="none" w:sz="0" w:space="0" w:color="auto"/>
      </w:divBdr>
    </w:div>
    <w:div w:id="451098145">
      <w:marLeft w:val="0"/>
      <w:marRight w:val="0"/>
      <w:marTop w:val="0"/>
      <w:marBottom w:val="0"/>
      <w:divBdr>
        <w:top w:val="none" w:sz="0" w:space="0" w:color="auto"/>
        <w:left w:val="none" w:sz="0" w:space="0" w:color="auto"/>
        <w:bottom w:val="none" w:sz="0" w:space="0" w:color="auto"/>
        <w:right w:val="none" w:sz="0" w:space="0" w:color="auto"/>
      </w:divBdr>
    </w:div>
    <w:div w:id="451098146">
      <w:marLeft w:val="0"/>
      <w:marRight w:val="0"/>
      <w:marTop w:val="0"/>
      <w:marBottom w:val="0"/>
      <w:divBdr>
        <w:top w:val="none" w:sz="0" w:space="0" w:color="auto"/>
        <w:left w:val="none" w:sz="0" w:space="0" w:color="auto"/>
        <w:bottom w:val="none" w:sz="0" w:space="0" w:color="auto"/>
        <w:right w:val="none" w:sz="0" w:space="0" w:color="auto"/>
      </w:divBdr>
    </w:div>
    <w:div w:id="451098147">
      <w:marLeft w:val="0"/>
      <w:marRight w:val="0"/>
      <w:marTop w:val="0"/>
      <w:marBottom w:val="0"/>
      <w:divBdr>
        <w:top w:val="none" w:sz="0" w:space="0" w:color="auto"/>
        <w:left w:val="none" w:sz="0" w:space="0" w:color="auto"/>
        <w:bottom w:val="none" w:sz="0" w:space="0" w:color="auto"/>
        <w:right w:val="none" w:sz="0" w:space="0" w:color="auto"/>
      </w:divBdr>
    </w:div>
    <w:div w:id="451098148">
      <w:marLeft w:val="0"/>
      <w:marRight w:val="0"/>
      <w:marTop w:val="0"/>
      <w:marBottom w:val="0"/>
      <w:divBdr>
        <w:top w:val="none" w:sz="0" w:space="0" w:color="auto"/>
        <w:left w:val="none" w:sz="0" w:space="0" w:color="auto"/>
        <w:bottom w:val="none" w:sz="0" w:space="0" w:color="auto"/>
        <w:right w:val="none" w:sz="0" w:space="0" w:color="auto"/>
      </w:divBdr>
    </w:div>
    <w:div w:id="451098149">
      <w:marLeft w:val="0"/>
      <w:marRight w:val="0"/>
      <w:marTop w:val="0"/>
      <w:marBottom w:val="0"/>
      <w:divBdr>
        <w:top w:val="none" w:sz="0" w:space="0" w:color="auto"/>
        <w:left w:val="none" w:sz="0" w:space="0" w:color="auto"/>
        <w:bottom w:val="none" w:sz="0" w:space="0" w:color="auto"/>
        <w:right w:val="none" w:sz="0" w:space="0" w:color="auto"/>
      </w:divBdr>
    </w:div>
    <w:div w:id="451098150">
      <w:marLeft w:val="0"/>
      <w:marRight w:val="0"/>
      <w:marTop w:val="0"/>
      <w:marBottom w:val="0"/>
      <w:divBdr>
        <w:top w:val="none" w:sz="0" w:space="0" w:color="auto"/>
        <w:left w:val="none" w:sz="0" w:space="0" w:color="auto"/>
        <w:bottom w:val="none" w:sz="0" w:space="0" w:color="auto"/>
        <w:right w:val="none" w:sz="0" w:space="0" w:color="auto"/>
      </w:divBdr>
    </w:div>
    <w:div w:id="451098151">
      <w:marLeft w:val="0"/>
      <w:marRight w:val="0"/>
      <w:marTop w:val="0"/>
      <w:marBottom w:val="0"/>
      <w:divBdr>
        <w:top w:val="none" w:sz="0" w:space="0" w:color="auto"/>
        <w:left w:val="none" w:sz="0" w:space="0" w:color="auto"/>
        <w:bottom w:val="none" w:sz="0" w:space="0" w:color="auto"/>
        <w:right w:val="none" w:sz="0" w:space="0" w:color="auto"/>
      </w:divBdr>
    </w:div>
    <w:div w:id="451098152">
      <w:marLeft w:val="0"/>
      <w:marRight w:val="0"/>
      <w:marTop w:val="0"/>
      <w:marBottom w:val="0"/>
      <w:divBdr>
        <w:top w:val="none" w:sz="0" w:space="0" w:color="auto"/>
        <w:left w:val="none" w:sz="0" w:space="0" w:color="auto"/>
        <w:bottom w:val="none" w:sz="0" w:space="0" w:color="auto"/>
        <w:right w:val="none" w:sz="0" w:space="0" w:color="auto"/>
      </w:divBdr>
    </w:div>
    <w:div w:id="451098153">
      <w:marLeft w:val="0"/>
      <w:marRight w:val="0"/>
      <w:marTop w:val="0"/>
      <w:marBottom w:val="0"/>
      <w:divBdr>
        <w:top w:val="none" w:sz="0" w:space="0" w:color="auto"/>
        <w:left w:val="none" w:sz="0" w:space="0" w:color="auto"/>
        <w:bottom w:val="none" w:sz="0" w:space="0" w:color="auto"/>
        <w:right w:val="none" w:sz="0" w:space="0" w:color="auto"/>
      </w:divBdr>
    </w:div>
    <w:div w:id="451098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600</TotalTime>
  <Pages>20</Pages>
  <Words>1515</Words>
  <Characters>8640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微软中国</cp:lastModifiedBy>
  <cp:revision>127</cp:revision>
  <cp:lastPrinted>2017-06-24T08:43:00Z</cp:lastPrinted>
  <dcterms:created xsi:type="dcterms:W3CDTF">2017-01-13T03:22:00Z</dcterms:created>
  <dcterms:modified xsi:type="dcterms:W3CDTF">2017-04-21T02:50:00Z</dcterms:modified>
</cp:coreProperties>
</file>